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6B" w:rsidRPr="007E414C" w:rsidRDefault="00F0325E" w:rsidP="0085211C">
      <w:pPr>
        <w:pStyle w:val="Corpodetexto"/>
        <w:jc w:val="center"/>
        <w:rPr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PROJETO DE LEI</w:t>
      </w:r>
      <w:r w:rsidR="00EB5A0A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Nº </w:t>
      </w:r>
      <w:r w:rsidR="00002BB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0</w:t>
      </w:r>
      <w:r w:rsidR="002653BF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41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/2</w:t>
      </w:r>
      <w:r w:rsidR="00451388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6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,</w:t>
      </w:r>
      <w:r w:rsidR="006C33AE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DE </w:t>
      </w:r>
      <w:r w:rsidR="002653BF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27</w:t>
      </w:r>
      <w:r w:rsidR="006C33AE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DE </w:t>
      </w:r>
      <w:r w:rsidR="00156B0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MAIO</w:t>
      </w:r>
      <w:r w:rsidR="00451388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DE</w:t>
      </w:r>
      <w:r w:rsidR="00CE1244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202</w:t>
      </w:r>
      <w:r w:rsidR="00451388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6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.</w:t>
      </w:r>
    </w:p>
    <w:p w:rsidR="00AC046B" w:rsidRPr="007E414C" w:rsidRDefault="00AC046B" w:rsidP="0085211C">
      <w:pPr>
        <w:jc w:val="both"/>
        <w:rPr>
          <w:rFonts w:ascii="Times New Roman" w:hAnsi="Times New Roman" w:cs="Times New Roman"/>
          <w:lang w:val="pt-BR"/>
        </w:rPr>
      </w:pPr>
    </w:p>
    <w:p w:rsidR="00AC046B" w:rsidRPr="006A53A6" w:rsidRDefault="00346AD6" w:rsidP="0085211C">
      <w:pPr>
        <w:ind w:left="481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_DdeLink__233_2973558153"/>
      <w:r w:rsidRPr="006A53A6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>Dispõe sobre</w:t>
      </w:r>
      <w:r w:rsidR="008C7660" w:rsidRPr="006A53A6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 concessão de</w:t>
      </w:r>
      <w:r w:rsidR="009772E0" w:rsidRPr="006A53A6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patrocínio para a </w:t>
      </w:r>
      <w:r w:rsidR="009772E0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>realização de</w:t>
      </w:r>
      <w:r w:rsidR="008C7660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1388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 xml:space="preserve">evento </w:t>
      </w:r>
      <w:r w:rsidR="00002BBC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 xml:space="preserve">cultural </w:t>
      </w:r>
      <w:r w:rsidR="009772E0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>promovido pel</w:t>
      </w:r>
      <w:r w:rsidR="006A53A6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>a Associação</w:t>
      </w:r>
      <w:r w:rsidR="006A53A6" w:rsidRPr="006A53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A53A6" w:rsidRPr="006A53A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Cultural Italiana Ric</w:t>
      </w:r>
      <w:bookmarkStart w:id="1" w:name="_GoBack"/>
      <w:bookmarkEnd w:id="1"/>
      <w:r w:rsidR="006A53A6" w:rsidRPr="006A53A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ordi Dei Alpi de Alpestre - ACIRA</w:t>
      </w:r>
      <w:r w:rsidR="008C7660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>.</w:t>
      </w:r>
      <w:bookmarkEnd w:id="0"/>
    </w:p>
    <w:p w:rsidR="00AC046B" w:rsidRPr="006A53A6" w:rsidRDefault="00AC046B" w:rsidP="0085211C">
      <w:pPr>
        <w:ind w:left="3015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451388" w:rsidRPr="006A53A6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53A6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A53A6">
        <w:rPr>
          <w:rFonts w:ascii="Times New Roman" w:hAnsi="Times New Roman" w:cs="Times New Roman"/>
          <w:sz w:val="24"/>
          <w:szCs w:val="24"/>
          <w:lang w:val="pt-BR"/>
        </w:rPr>
        <w:t xml:space="preserve"> Fica o Poder Executivo autorizado a conceder, a título de patrocínio, até o valor de R$</w:t>
      </w:r>
      <w:r w:rsidR="00002BBC" w:rsidRPr="006A53A6">
        <w:rPr>
          <w:rFonts w:ascii="Times New Roman" w:hAnsi="Times New Roman" w:cs="Times New Roman"/>
          <w:sz w:val="24"/>
          <w:szCs w:val="24"/>
          <w:lang w:val="pt-BR"/>
        </w:rPr>
        <w:t>6.000</w:t>
      </w:r>
      <w:r w:rsidRPr="006A53A6">
        <w:rPr>
          <w:rFonts w:ascii="Times New Roman" w:hAnsi="Times New Roman" w:cs="Times New Roman"/>
          <w:sz w:val="24"/>
          <w:szCs w:val="24"/>
          <w:lang w:val="pt-BR"/>
        </w:rPr>
        <w:t>,00 (</w:t>
      </w:r>
      <w:r w:rsidR="00002BBC" w:rsidRPr="006A53A6">
        <w:rPr>
          <w:rFonts w:ascii="Times New Roman" w:hAnsi="Times New Roman" w:cs="Times New Roman"/>
          <w:sz w:val="24"/>
          <w:szCs w:val="24"/>
          <w:lang w:val="pt-BR"/>
        </w:rPr>
        <w:t>seis mil reais</w:t>
      </w:r>
      <w:r w:rsidR="00451388" w:rsidRPr="006A53A6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6A53A6">
        <w:rPr>
          <w:rFonts w:ascii="Times New Roman" w:hAnsi="Times New Roman" w:cs="Times New Roman"/>
          <w:sz w:val="24"/>
          <w:szCs w:val="24"/>
          <w:lang w:val="pt-BR"/>
        </w:rPr>
        <w:t>para realização</w:t>
      </w:r>
      <w:r w:rsidR="00451388" w:rsidRPr="006A53A6">
        <w:rPr>
          <w:rFonts w:ascii="Times New Roman" w:hAnsi="Times New Roman" w:cs="Times New Roman"/>
          <w:sz w:val="24"/>
          <w:szCs w:val="24"/>
          <w:lang w:val="pt-BR"/>
        </w:rPr>
        <w:t xml:space="preserve">, no dia </w:t>
      </w:r>
      <w:r w:rsidR="006A53A6" w:rsidRPr="006A53A6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="00002BBC" w:rsidRPr="006A53A6">
        <w:rPr>
          <w:rFonts w:ascii="Times New Roman" w:hAnsi="Times New Roman" w:cs="Times New Roman"/>
          <w:sz w:val="24"/>
          <w:szCs w:val="24"/>
          <w:lang w:val="pt-BR"/>
        </w:rPr>
        <w:t xml:space="preserve"> de jun</w:t>
      </w:r>
      <w:r w:rsidR="00451388" w:rsidRPr="006A53A6">
        <w:rPr>
          <w:rFonts w:ascii="Times New Roman" w:hAnsi="Times New Roman" w:cs="Times New Roman"/>
          <w:sz w:val="24"/>
          <w:szCs w:val="24"/>
          <w:lang w:val="pt-BR"/>
        </w:rPr>
        <w:t>ho de 2026,</w:t>
      </w:r>
      <w:r w:rsidRPr="006A53A6">
        <w:rPr>
          <w:rFonts w:ascii="Times New Roman" w:hAnsi="Times New Roman" w:cs="Times New Roman"/>
          <w:sz w:val="24"/>
          <w:szCs w:val="24"/>
          <w:lang w:val="pt-BR"/>
        </w:rPr>
        <w:t xml:space="preserve"> do</w:t>
      </w:r>
      <w:r w:rsidR="00451388" w:rsidRPr="006A53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A53A6">
        <w:rPr>
          <w:rFonts w:ascii="Times New Roman" w:hAnsi="Times New Roman" w:cs="Times New Roman"/>
          <w:sz w:val="24"/>
          <w:szCs w:val="24"/>
          <w:lang w:val="pt-BR"/>
        </w:rPr>
        <w:t>evento</w:t>
      </w:r>
      <w:r w:rsidRPr="006A53A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002BBC" w:rsidRPr="006A53A6">
        <w:rPr>
          <w:rStyle w:val="nfase"/>
          <w:rFonts w:ascii="Times New Roman" w:hAnsi="Times New Roman" w:cs="Times New Roman"/>
          <w:i w:val="0"/>
          <w:sz w:val="24"/>
          <w:szCs w:val="24"/>
          <w:lang w:val="pt-BR"/>
        </w:rPr>
        <w:t>cultural</w:t>
      </w:r>
      <w:r w:rsidR="00451388" w:rsidRPr="006A53A6">
        <w:rPr>
          <w:rStyle w:val="nfase"/>
          <w:rFonts w:ascii="Times New Roman" w:hAnsi="Times New Roman" w:cs="Times New Roman"/>
          <w:i w:val="0"/>
          <w:sz w:val="24"/>
          <w:szCs w:val="24"/>
          <w:lang w:val="pt-BR"/>
        </w:rPr>
        <w:t xml:space="preserve"> promovido pela </w:t>
      </w:r>
      <w:r w:rsidR="006A53A6" w:rsidRPr="006A53A6">
        <w:rPr>
          <w:rStyle w:val="nfase"/>
          <w:rFonts w:ascii="Times New Roman" w:hAnsi="Times New Roman" w:cs="Times New Roman"/>
          <w:sz w:val="24"/>
          <w:szCs w:val="24"/>
          <w:lang w:val="pt-BR"/>
        </w:rPr>
        <w:t>Associação</w:t>
      </w:r>
      <w:r w:rsidR="006A53A6" w:rsidRPr="006A53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A53A6" w:rsidRPr="006A53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Cultural Italiana Ricordi Dei Alpi de Alpestre - ACIRA</w:t>
      </w:r>
      <w:r w:rsidR="00451388" w:rsidRPr="006A53A6">
        <w:rPr>
          <w:rFonts w:ascii="Times New Roman" w:hAnsi="Times New Roman" w:cs="Times New Roman"/>
          <w:sz w:val="24"/>
          <w:szCs w:val="24"/>
          <w:lang w:val="pt-BR"/>
        </w:rPr>
        <w:t xml:space="preserve">, CNPJ </w:t>
      </w:r>
      <w:r w:rsidR="006A53A6" w:rsidRPr="006A53A6">
        <w:rPr>
          <w:rFonts w:ascii="Times New Roman" w:hAnsi="Times New Roman" w:cs="Times New Roman"/>
          <w:sz w:val="24"/>
          <w:szCs w:val="24"/>
          <w:lang w:val="pt-BR"/>
        </w:rPr>
        <w:t>nº</w:t>
      </w:r>
      <w:r w:rsidR="006A53A6" w:rsidRPr="006A53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05.762.082/0001-25</w:t>
      </w:r>
      <w:r w:rsidR="00451388" w:rsidRPr="006A53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t-BR"/>
        </w:rPr>
        <w:t>,</w:t>
      </w:r>
      <w:r w:rsidR="00451388" w:rsidRPr="006A53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 xml:space="preserve"> </w:t>
      </w:r>
      <w:r w:rsidR="00451388" w:rsidRPr="006A53A6">
        <w:rPr>
          <w:rFonts w:ascii="Times New Roman" w:hAnsi="Times New Roman" w:cs="Times New Roman"/>
          <w:sz w:val="24"/>
          <w:szCs w:val="24"/>
          <w:lang w:val="pt-BR"/>
        </w:rPr>
        <w:t>entidade civil de direito privado, sem fins lucrativos, com sede nesta cidade de Alpestre/RS.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6A53A6">
        <w:rPr>
          <w:b/>
          <w:bCs/>
          <w:sz w:val="24"/>
          <w:szCs w:val="24"/>
        </w:rPr>
        <w:t xml:space="preserve">§ 1º </w:t>
      </w:r>
      <w:r w:rsidRPr="006A53A6">
        <w:rPr>
          <w:sz w:val="24"/>
          <w:szCs w:val="24"/>
        </w:rPr>
        <w:t>Para a obtenção do patrocínio, o patrocinado</w:t>
      </w:r>
      <w:r w:rsidRPr="007E414C">
        <w:rPr>
          <w:sz w:val="24"/>
          <w:szCs w:val="24"/>
        </w:rPr>
        <w:t xml:space="preserve"> deverá apresentar Proposta de Patrocínio que deverá ser aprovada pelo Município.</w:t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§ 2º 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>Os recursos serão repassados em conta bancária específica para o patrocínio, ficando o patrocinado obrigado a prestar de contas dos recursos recebidos no prazo de 60 (sessenta) dias após o evento.</w:t>
      </w:r>
    </w:p>
    <w:p w:rsidR="007E414C" w:rsidRDefault="007E414C" w:rsidP="0085211C">
      <w:pPr>
        <w:spacing w:line="276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2º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 Para a prestação de contas o patrocinado deverá apresentar, no mínimo, os seguintes documentos: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sz w:val="24"/>
          <w:szCs w:val="24"/>
        </w:rPr>
        <w:t>I</w:t>
      </w:r>
      <w:r w:rsidRPr="007E414C">
        <w:rPr>
          <w:sz w:val="24"/>
          <w:szCs w:val="24"/>
        </w:rPr>
        <w:t xml:space="preserve"> - Ofício de encaminhamento da prestação de contas dirigido ao Prefeito;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E414C">
        <w:rPr>
          <w:rFonts w:ascii="Times New Roman" w:hAnsi="Times New Roman" w:cs="Times New Roman"/>
          <w:sz w:val="24"/>
          <w:szCs w:val="24"/>
        </w:rPr>
        <w:t xml:space="preserve"> - Relatório de Execução Físico Financeiro;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7E414C">
        <w:rPr>
          <w:rFonts w:ascii="Times New Roman" w:hAnsi="Times New Roman" w:cs="Times New Roman"/>
          <w:sz w:val="24"/>
          <w:szCs w:val="24"/>
        </w:rPr>
        <w:t xml:space="preserve"> - Demonstrativo de Execução de Receita e Despesa</w:t>
      </w:r>
      <w:r w:rsidRPr="007E414C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 xml:space="preserve">IV </w:t>
      </w:r>
      <w:r w:rsidRPr="007E414C">
        <w:rPr>
          <w:bCs/>
          <w:color w:val="000000"/>
          <w:sz w:val="24"/>
          <w:szCs w:val="24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>V</w:t>
      </w:r>
      <w:r w:rsidRPr="007E414C">
        <w:rPr>
          <w:color w:val="000000"/>
          <w:sz w:val="24"/>
          <w:szCs w:val="24"/>
        </w:rPr>
        <w:t xml:space="preserve"> - Relação de bens adquiridos, produzidos ou transformados, </w:t>
      </w:r>
      <w:r w:rsidR="006C33AE" w:rsidRPr="007E414C">
        <w:rPr>
          <w:color w:val="000000"/>
          <w:sz w:val="24"/>
          <w:szCs w:val="24"/>
        </w:rPr>
        <w:t>se</w:t>
      </w:r>
      <w:r w:rsidRPr="007E414C">
        <w:rPr>
          <w:color w:val="000000"/>
          <w:sz w:val="24"/>
          <w:szCs w:val="24"/>
        </w:rPr>
        <w:t xml:space="preserve"> houver;</w:t>
      </w:r>
    </w:p>
    <w:p w:rsidR="00AC046B" w:rsidRPr="007E414C" w:rsidRDefault="008C7660" w:rsidP="0085211C">
      <w:pPr>
        <w:pStyle w:val="Standard"/>
        <w:tabs>
          <w:tab w:val="left" w:pos="3583"/>
        </w:tabs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>VI</w:t>
      </w:r>
      <w:r w:rsidRPr="007E414C">
        <w:rPr>
          <w:color w:val="000000"/>
          <w:sz w:val="24"/>
          <w:szCs w:val="24"/>
        </w:rPr>
        <w:t xml:space="preserve"> -</w:t>
      </w:r>
      <w:r w:rsidRPr="007E414C">
        <w:rPr>
          <w:bCs/>
          <w:color w:val="000000"/>
          <w:sz w:val="24"/>
          <w:szCs w:val="24"/>
        </w:rPr>
        <w:t xml:space="preserve"> Conciliação bancária, caso haja movimentação não compensada e não demonstrada no extrato bancário;</w:t>
      </w:r>
      <w:r w:rsidRPr="007E414C">
        <w:rPr>
          <w:bCs/>
          <w:color w:val="000000"/>
          <w:sz w:val="24"/>
          <w:szCs w:val="24"/>
        </w:rPr>
        <w:tab/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VII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- cópia do extrato bancário da conta específica mantida pelo contratado, evidenciando no mínimo, o ingresso e a saída dos recursos e também os rendimentos das aplicações financeiras;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>VIII</w:t>
      </w:r>
      <w:r w:rsidRPr="007E414C">
        <w:rPr>
          <w:color w:val="000000"/>
          <w:sz w:val="24"/>
          <w:szCs w:val="24"/>
        </w:rPr>
        <w:t xml:space="preserve"> - Cópia das transferências eletrônicas, ordens bancárias ou cheques nominais, vinculadas às despesas comprovada</w:t>
      </w:r>
      <w:r w:rsidRPr="007E414C">
        <w:rPr>
          <w:color w:val="000000"/>
          <w:sz w:val="24"/>
          <w:szCs w:val="24"/>
          <w:highlight w:val="white"/>
        </w:rPr>
        <w:t xml:space="preserve">s, bem como de seus respectivos orçamentos, sendo tudo </w:t>
      </w:r>
      <w:r w:rsidRPr="007E414C">
        <w:rPr>
          <w:color w:val="000000"/>
          <w:sz w:val="24"/>
          <w:szCs w:val="24"/>
          <w:highlight w:val="white"/>
          <w:lang w:eastAsia="pt-BR"/>
        </w:rPr>
        <w:t>apresentado em ordem cronológica de acordo com a relação de pagamentos;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 - Original ou cópias reprográficas dos comprovantes da</w:t>
      </w:r>
      <w:r w:rsidR="005E36F9" w:rsidRPr="007E414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 despesa</w:t>
      </w:r>
      <w:r w:rsidR="005E36F9"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2E2D20" w:rsidRPr="007E414C">
        <w:rPr>
          <w:rFonts w:ascii="Times New Roman" w:hAnsi="Times New Roman" w:cs="Times New Roman"/>
          <w:color w:val="000000"/>
          <w:sz w:val="24"/>
          <w:szCs w:val="24"/>
        </w:rPr>
        <w:t>realizadas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 a seguir descritos: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="006C33AE"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>Notas fiscais ou comprovantes equivalentes (emitidos em nome do Patrocinado,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final, anexando d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ocumentos que comprovem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a efetiva realização da despesa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b) </w:t>
      </w:r>
      <w:r w:rsidR="002C558B" w:rsidRPr="007E414C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Relação de trabalhadores com respectivos</w:t>
      </w:r>
      <w:r w:rsidR="002C558B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omprovantes de recolhimento das retenções de tributos e contribuições sociais nas contratações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diretas ou 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 serviços de terceiros (pessoa física ou jurídica), se houver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</w:t>
      </w:r>
      <w:r w:rsidR="002C558B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Comprovante, quando houver, de devolução de saldo re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manescente ao erário municipal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 w:rsidR="006C33AE" w:rsidRPr="007E414C">
        <w:rPr>
          <w:rFonts w:ascii="Times New Roman" w:hAnsi="Times New Roman" w:cs="Times New Roman"/>
          <w:color w:val="000000"/>
          <w:sz w:val="24"/>
          <w:szCs w:val="24"/>
        </w:rPr>
        <w:t>- Parecer do Conselho Fiscal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   </w:t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XI</w:t>
      </w:r>
      <w:r w:rsidR="006C33AE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-</w:t>
      </w:r>
      <w:r w:rsid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Apresentação, 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objetivando atestar a realização integral do </w:t>
      </w:r>
      <w:r w:rsidR="00E240B5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evento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 o cumprimento de todas as contrapartidas estipuladas, dos seguintes documentos: </w:t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a)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clipping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d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as matérias que veicularam o </w:t>
      </w:r>
      <w:r w:rsidR="00E240B5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evento;</w:t>
      </w:r>
    </w:p>
    <w:p w:rsidR="00AC046B" w:rsidRPr="007E414C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)</w:t>
      </w:r>
      <w:r w:rsidR="00E240B5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exemplar de cada produto gerado, se houver</w:t>
      </w:r>
      <w:r w:rsidR="008C7660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;</w:t>
      </w:r>
    </w:p>
    <w:p w:rsidR="00AC046B" w:rsidRPr="00156B09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)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mínimo </w:t>
      </w:r>
      <w:r w:rsidR="002C558B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10 (dez) </w:t>
      </w:r>
      <w:r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fotos impressas </w:t>
      </w:r>
      <w:r w:rsidR="008C7660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>do evento</w:t>
      </w:r>
      <w:r w:rsidR="002C558B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8C7660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>registrando o seu andamento até a sua conclusão, com a descrição das imagens; e</w:t>
      </w:r>
    </w:p>
    <w:p w:rsidR="00BE4BC1" w:rsidRPr="00156B09" w:rsidRDefault="003819FA" w:rsidP="003819FA">
      <w:pPr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6B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XII - </w:t>
      </w:r>
      <w:r w:rsidRPr="00156B09">
        <w:rPr>
          <w:rFonts w:ascii="Times New Roman" w:hAnsi="Times New Roman" w:cs="Times New Roman"/>
          <w:bCs/>
          <w:sz w:val="24"/>
          <w:szCs w:val="24"/>
          <w:lang w:val="pt-BR"/>
        </w:rPr>
        <w:t>Apresentar comprovante de aplicação de recursos próprios de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>no mínimo, 5%</w:t>
      </w:r>
      <w:r w:rsidR="00F0325E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(cinco por cento) </w:t>
      </w:r>
      <w:r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do valor despendido pelo município, 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em equipamentos ou 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>em materiais para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manutenção 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entidade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AC046B" w:rsidRPr="007E414C" w:rsidRDefault="00BE4BC1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156B09">
        <w:rPr>
          <w:b/>
          <w:bCs/>
          <w:sz w:val="24"/>
          <w:szCs w:val="24"/>
        </w:rPr>
        <w:t>§</w:t>
      </w:r>
      <w:r w:rsidR="003819FA" w:rsidRPr="00156B09">
        <w:rPr>
          <w:b/>
          <w:bCs/>
          <w:sz w:val="24"/>
          <w:szCs w:val="24"/>
        </w:rPr>
        <w:t xml:space="preserve"> 1</w:t>
      </w:r>
      <w:r w:rsidR="008C7660" w:rsidRPr="00156B09">
        <w:rPr>
          <w:b/>
          <w:bCs/>
          <w:sz w:val="24"/>
          <w:szCs w:val="24"/>
        </w:rPr>
        <w:t>º</w:t>
      </w:r>
      <w:r w:rsidR="008C7660" w:rsidRPr="00156B09">
        <w:rPr>
          <w:sz w:val="24"/>
          <w:szCs w:val="24"/>
        </w:rPr>
        <w:t xml:space="preserve"> Os documentos em que são exigidos seus originais, poderão ser substituídos por cópias autenticadas por cartório</w:t>
      </w:r>
      <w:r w:rsidR="008C7660" w:rsidRPr="007E414C">
        <w:rPr>
          <w:sz w:val="24"/>
          <w:szCs w:val="24"/>
        </w:rPr>
        <w:t xml:space="preserve"> ou por conferência de servidor público confirmando que “conferem com os originais”.</w:t>
      </w:r>
    </w:p>
    <w:p w:rsidR="00AC046B" w:rsidRPr="007E414C" w:rsidRDefault="003819FA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8C7660" w:rsidRPr="007E414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8C7660" w:rsidRPr="007E414C">
        <w:rPr>
          <w:rFonts w:ascii="Times New Roman" w:hAnsi="Times New Roman" w:cs="Times New Roman"/>
          <w:sz w:val="24"/>
          <w:szCs w:val="24"/>
        </w:rPr>
        <w:t>Todos os documentos deverão ser assinados pelo seu representante legal e o responsável financeiro, com a descrição das receitas e d</w:t>
      </w:r>
      <w:r w:rsidR="00610416" w:rsidRPr="007E414C">
        <w:rPr>
          <w:rFonts w:ascii="Times New Roman" w:hAnsi="Times New Roman" w:cs="Times New Roman"/>
          <w:sz w:val="24"/>
          <w:szCs w:val="24"/>
        </w:rPr>
        <w:t>espesas efetivamente realizadas.</w:t>
      </w:r>
    </w:p>
    <w:p w:rsidR="007E414C" w:rsidRDefault="007E414C" w:rsidP="006C33AE">
      <w:pPr>
        <w:spacing w:line="276" w:lineRule="auto"/>
        <w:ind w:right="3" w:firstLine="14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AC046B" w:rsidRPr="007E414C" w:rsidRDefault="008C7660" w:rsidP="006C33AE">
      <w:pPr>
        <w:spacing w:line="276" w:lineRule="auto"/>
        <w:ind w:right="3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Art. 3º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Para a cobertura das despesas da presente Lei servirão de fonte os recursos da seguinte dotação orçamentária</w:t>
      </w:r>
      <w:r w:rsid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F05F77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 lei de meios </w:t>
      </w:r>
      <w:r w:rsidR="007E414C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vigente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: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Órgão: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09 - Secretaria Municipal de Educação, Cultura, Desp. e Turismo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Unidade: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04 -  Recursos não Computáveis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proofErr w:type="spellStart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Proj</w:t>
      </w:r>
      <w:proofErr w:type="spellEnd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 xml:space="preserve">. </w:t>
      </w:r>
      <w:proofErr w:type="spellStart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Ativ</w:t>
      </w:r>
      <w:proofErr w:type="spellEnd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: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20</w:t>
      </w:r>
      <w:r w:rsidR="0085211C" w:rsidRPr="007E414C">
        <w:rPr>
          <w:rFonts w:ascii="Times New Roman" w:hAnsi="Times New Roman"/>
          <w:color w:val="000000"/>
          <w:sz w:val="20"/>
          <w:szCs w:val="20"/>
          <w:lang w:val="pt-BR"/>
        </w:rPr>
        <w:t>79</w:t>
      </w:r>
      <w:r w:rsidR="00CE3DFE"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-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MANUT. DESP. OPERACIONAIS SMECDT - NÃO COMPUTÁVEIS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RV: 01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- Recursos Livres</w:t>
      </w:r>
    </w:p>
    <w:p w:rsidR="00F0325E" w:rsidRPr="007E414C" w:rsidRDefault="008C7660" w:rsidP="00F0325E">
      <w:pPr>
        <w:pStyle w:val="Recuodecorpodetexto"/>
        <w:spacing w:line="276" w:lineRule="auto"/>
        <w:ind w:firstLine="1440"/>
        <w:rPr>
          <w:rFonts w:ascii="Times New Roman" w:hAnsi="Times New Roman"/>
          <w:color w:val="000000"/>
          <w:spacing w:val="1"/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bCs/>
          <w:color w:val="000000"/>
          <w:spacing w:val="1"/>
          <w:sz w:val="20"/>
          <w:szCs w:val="20"/>
          <w:lang w:val="pt-BR"/>
        </w:rPr>
        <w:t>Elem. Despesa: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 xml:space="preserve"> 33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50.43.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00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.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00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.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00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.00</w:t>
      </w:r>
      <w:r w:rsidR="002E2D20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 xml:space="preserve"> -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 xml:space="preserve"> 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Subvenções Sociais</w:t>
      </w:r>
    </w:p>
    <w:p w:rsidR="007E414C" w:rsidRDefault="007E414C" w:rsidP="00F0325E">
      <w:pPr>
        <w:pStyle w:val="Recuodecorpodetexto"/>
        <w:spacing w:line="276" w:lineRule="auto"/>
        <w:ind w:firstLine="1440"/>
        <w:rPr>
          <w:rFonts w:ascii="Times New Roman" w:hAnsi="Times New Roman"/>
          <w:b/>
          <w:color w:val="000000"/>
          <w:szCs w:val="24"/>
          <w:lang w:val="pt-BR"/>
        </w:rPr>
      </w:pPr>
    </w:p>
    <w:p w:rsidR="00AC046B" w:rsidRPr="007E414C" w:rsidRDefault="008C7660" w:rsidP="00F0325E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Cs w:val="24"/>
          <w:lang w:val="pt-BR"/>
        </w:rPr>
        <w:t>Art. 4º</w:t>
      </w:r>
      <w:r w:rsidRPr="007E414C">
        <w:rPr>
          <w:rFonts w:ascii="Times New Roman" w:hAnsi="Times New Roman"/>
          <w:color w:val="000000"/>
          <w:szCs w:val="24"/>
          <w:lang w:val="pt-BR"/>
        </w:rPr>
        <w:t xml:space="preserve"> </w:t>
      </w:r>
      <w:r w:rsidR="007422C5" w:rsidRPr="007E414C">
        <w:rPr>
          <w:rFonts w:ascii="Times New Roman" w:hAnsi="Times New Roman"/>
          <w:color w:val="000000"/>
          <w:szCs w:val="24"/>
          <w:lang w:val="pt-BR"/>
        </w:rPr>
        <w:t>E</w:t>
      </w:r>
      <w:r w:rsidRPr="007E414C">
        <w:rPr>
          <w:rFonts w:ascii="Times New Roman" w:hAnsi="Times New Roman"/>
          <w:color w:val="000000"/>
          <w:szCs w:val="24"/>
          <w:lang w:val="pt-BR"/>
        </w:rPr>
        <w:t xml:space="preserve">sta Lei entrará em vigor na data de sua publicação. </w:t>
      </w:r>
    </w:p>
    <w:p w:rsidR="00F0325E" w:rsidRPr="007E414C" w:rsidRDefault="00F0325E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AC046B" w:rsidRPr="007E414C" w:rsidRDefault="008C7660" w:rsidP="0085211C">
      <w:pPr>
        <w:ind w:firstLine="1404"/>
        <w:jc w:val="both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Gabinet</w:t>
      </w:r>
      <w:r w:rsidR="006C33AE"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e do Prefeito de Alpestre, aos </w:t>
      </w:r>
      <w:r w:rsidR="006A53A6">
        <w:rPr>
          <w:rFonts w:ascii="Times New Roman" w:hAnsi="Times New Roman"/>
          <w:color w:val="000000"/>
          <w:sz w:val="24"/>
          <w:szCs w:val="24"/>
          <w:lang w:val="pt-BR"/>
        </w:rPr>
        <w:t>27</w:t>
      </w:r>
      <w:r w:rsidR="006C33AE"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 dias do mês de </w:t>
      </w:r>
      <w:r w:rsidR="002C558B" w:rsidRPr="007E414C">
        <w:rPr>
          <w:rFonts w:ascii="Times New Roman" w:hAnsi="Times New Roman"/>
          <w:color w:val="000000"/>
          <w:sz w:val="24"/>
          <w:szCs w:val="24"/>
          <w:lang w:val="pt-BR"/>
        </w:rPr>
        <w:t>maio</w:t>
      </w: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 d</w:t>
      </w:r>
      <w:r w:rsidR="0086340B">
        <w:rPr>
          <w:rFonts w:ascii="Times New Roman" w:hAnsi="Times New Roman"/>
          <w:color w:val="000000"/>
          <w:sz w:val="24"/>
          <w:szCs w:val="24"/>
          <w:lang w:val="pt-BR"/>
        </w:rPr>
        <w:t>o ano d</w:t>
      </w: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e 202</w:t>
      </w:r>
      <w:r w:rsidR="002C558B" w:rsidRPr="007E414C">
        <w:rPr>
          <w:rFonts w:ascii="Times New Roman" w:hAnsi="Times New Roman"/>
          <w:color w:val="000000"/>
          <w:sz w:val="24"/>
          <w:szCs w:val="24"/>
          <w:lang w:val="pt-BR"/>
        </w:rPr>
        <w:t>6</w:t>
      </w: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:rsidR="00AC046B" w:rsidRPr="007E414C" w:rsidRDefault="00AC046B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AC046B" w:rsidRPr="007E414C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  <w:lang w:val="pt-BR"/>
        </w:rPr>
      </w:pPr>
    </w:p>
    <w:p w:rsidR="00AC046B" w:rsidRPr="007E414C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  <w:lang w:val="pt-BR"/>
        </w:rPr>
      </w:pPr>
    </w:p>
    <w:p w:rsidR="00AC046B" w:rsidRPr="007E414C" w:rsidRDefault="0092156E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  <w:lang w:val="pt-BR"/>
        </w:rPr>
      </w:pPr>
      <w:r w:rsidRPr="007E414C">
        <w:rPr>
          <w:rFonts w:ascii="Times New Roman" w:hAnsi="Times New Roman"/>
          <w:color w:val="000000"/>
          <w:szCs w:val="24"/>
          <w:lang w:val="pt-BR"/>
        </w:rPr>
        <w:t>RUDIMAR ARGENTON</w:t>
      </w:r>
    </w:p>
    <w:p w:rsidR="00AC046B" w:rsidRPr="007E414C" w:rsidRDefault="008C7660">
      <w:pPr>
        <w:jc w:val="center"/>
        <w:rPr>
          <w:sz w:val="24"/>
          <w:szCs w:val="24"/>
          <w:lang w:val="pt-BR"/>
        </w:rPr>
      </w:pPr>
      <w:bookmarkStart w:id="2" w:name="__DdeLink__394_2973558153"/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Prefeito </w:t>
      </w:r>
      <w:bookmarkEnd w:id="2"/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Municipal</w:t>
      </w:r>
    </w:p>
    <w:p w:rsidR="00AC046B" w:rsidRPr="007E414C" w:rsidRDefault="00AC046B">
      <w:pPr>
        <w:pStyle w:val="Cabealho1"/>
        <w:tabs>
          <w:tab w:val="left" w:pos="708"/>
          <w:tab w:val="center" w:pos="4419"/>
          <w:tab w:val="right" w:pos="8838"/>
        </w:tabs>
        <w:jc w:val="both"/>
        <w:rPr>
          <w:lang w:val="pt-BR"/>
        </w:rPr>
      </w:pPr>
    </w:p>
    <w:p w:rsidR="00AC046B" w:rsidRPr="007E414C" w:rsidRDefault="00AC046B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AC046B" w:rsidRPr="007E414C" w:rsidRDefault="00AC046B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85211C" w:rsidRPr="007E414C" w:rsidRDefault="0085211C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85211C" w:rsidRPr="007E414C" w:rsidRDefault="0085211C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85211C" w:rsidRPr="007E414C" w:rsidRDefault="0085211C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E240B5" w:rsidRPr="007E414C" w:rsidRDefault="00E240B5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E240B5" w:rsidRPr="007E414C" w:rsidRDefault="00E240B5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E240B5" w:rsidRPr="007E414C" w:rsidRDefault="00E240B5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AC046B" w:rsidRPr="007E414C" w:rsidRDefault="0092156E">
      <w:pPr>
        <w:spacing w:after="120"/>
        <w:jc w:val="center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>EXPOSIÇÃO DE MOTIVOS</w:t>
      </w:r>
    </w:p>
    <w:p w:rsidR="00AC046B" w:rsidRPr="007E414C" w:rsidRDefault="00AC046B">
      <w:pPr>
        <w:spacing w:after="120"/>
        <w:rPr>
          <w:rFonts w:ascii="Times New Roman" w:hAnsi="Times New Roman"/>
          <w:sz w:val="24"/>
          <w:szCs w:val="24"/>
          <w:lang w:val="pt-BR"/>
        </w:rPr>
      </w:pPr>
    </w:p>
    <w:p w:rsidR="00AC046B" w:rsidRPr="007E414C" w:rsidRDefault="008C7660" w:rsidP="007F551F">
      <w:pPr>
        <w:ind w:firstLine="1418"/>
        <w:jc w:val="both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>Senhor</w:t>
      </w:r>
      <w:r w:rsidR="007F551F" w:rsidRPr="007E414C">
        <w:rPr>
          <w:rFonts w:ascii="Times New Roman" w:hAnsi="Times New Roman"/>
          <w:sz w:val="24"/>
          <w:szCs w:val="24"/>
          <w:lang w:val="pt-BR"/>
        </w:rPr>
        <w:t>a</w:t>
      </w:r>
      <w:r w:rsidRPr="007E414C">
        <w:rPr>
          <w:rFonts w:ascii="Times New Roman" w:hAnsi="Times New Roman"/>
          <w:sz w:val="24"/>
          <w:szCs w:val="24"/>
          <w:lang w:val="pt-BR"/>
        </w:rPr>
        <w:t xml:space="preserve"> Presidente                                                                                                              </w:t>
      </w:r>
    </w:p>
    <w:p w:rsidR="007F551F" w:rsidRPr="007E414C" w:rsidRDefault="007F551F" w:rsidP="007F551F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046B" w:rsidRPr="007E414C" w:rsidRDefault="008C7660" w:rsidP="007F551F">
      <w:pPr>
        <w:ind w:firstLine="1418"/>
        <w:jc w:val="both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>Senhores Vereadores</w:t>
      </w:r>
    </w:p>
    <w:p w:rsidR="00AC046B" w:rsidRPr="007E414C" w:rsidRDefault="00AC046B" w:rsidP="00CC3A94">
      <w:pPr>
        <w:ind w:firstLine="1417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44960" w:rsidRDefault="008C7660" w:rsidP="00344960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 xml:space="preserve">O presente Projeto de Lei que ora apresentamos para vossa apreciação </w:t>
      </w:r>
      <w:r w:rsidR="00CC3A94">
        <w:rPr>
          <w:rFonts w:ascii="Times New Roman" w:hAnsi="Times New Roman"/>
          <w:sz w:val="24"/>
          <w:szCs w:val="24"/>
          <w:lang w:val="pt-BR"/>
        </w:rPr>
        <w:t xml:space="preserve">visa </w:t>
      </w:r>
      <w:r w:rsid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buscar autorização para</w:t>
      </w:r>
      <w:r w:rsidR="00344960"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 Poder Executivo Municipal a conceder patrocínio, no valor de até R$ 6.000,00 (seis mil reais), à Associação Cultural Italiana </w:t>
      </w:r>
      <w:proofErr w:type="spellStart"/>
      <w:r w:rsidR="00344960"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Ricordi</w:t>
      </w:r>
      <w:proofErr w:type="spellEnd"/>
      <w:r w:rsidR="00344960"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Dei </w:t>
      </w:r>
      <w:proofErr w:type="spellStart"/>
      <w:r w:rsidR="00344960"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Alpi</w:t>
      </w:r>
      <w:proofErr w:type="spellEnd"/>
      <w:r w:rsidR="00344960"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 Alpestre – ACIRA, entidade sem fins lucrativos sediada neste Município, para a realização de evento cultural no dia 13 de junho de 2026.</w:t>
      </w:r>
    </w:p>
    <w:p w:rsidR="00344960" w:rsidRDefault="00344960" w:rsidP="00344960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iniciativa visa fortalecer e incentivar as manifestações culturais locais, especialmente aquelas voltadas à preservação das tradições italianas, tão presentes na formação histórica, social e cultural do Município de Alpestre. O evento promovido pela ACIRA representa importante instrumento de valorização da cultura, integração comunitária e promoção do turismo cultural, contribuindo significativamente para o desenvolvimento social e econômico local.</w:t>
      </w:r>
    </w:p>
    <w:p w:rsidR="00344960" w:rsidRDefault="00344960" w:rsidP="00344960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Destaca-se, ainda, que o apoio à realização do referido evento integra as ações de retomada das atividades culturais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italianas </w:t>
      </w:r>
      <w:r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no Município, incentivando novamente a participação da comunidade em eventos tradicionais, fortalecendo os vínculos sociais e promovendo espaços de convivência, lazer e preservação das raízes culturais de nossa população.</w:t>
      </w:r>
    </w:p>
    <w:p w:rsidR="00344960" w:rsidRDefault="00344960" w:rsidP="00344960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projeto estabelece critérios objetivos para a formalização do patrocínio, exigindo apresentação prévia de proposta e rigorosa prestação de contas dos recursos públicos recebidos, garantindo transparência, responsabilidade e adequada aplicação dos valores repassados.</w:t>
      </w:r>
    </w:p>
    <w:p w:rsidR="00344960" w:rsidRPr="00344960" w:rsidRDefault="00344960" w:rsidP="00344960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Além disso, a exigência de contrapartida mínima da entidade patrocinada, mediante aplicação de recursos próprios em melhorias e manutenção de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entidade</w:t>
      </w:r>
      <w:r w:rsidRPr="003449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demonstra o compromisso conjunto entre o Poder Público e a entidade na promoção e fortalecimento das atividades culturais locais.</w:t>
      </w:r>
    </w:p>
    <w:p w:rsidR="00AC046B" w:rsidRPr="007E414C" w:rsidRDefault="008C7660" w:rsidP="00CC3A94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  <w:lang w:val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>Atenciosamente,</w:t>
      </w:r>
    </w:p>
    <w:p w:rsidR="00464892" w:rsidRDefault="00464892">
      <w:pPr>
        <w:spacing w:line="276" w:lineRule="auto"/>
        <w:ind w:firstLine="1417"/>
        <w:jc w:val="both"/>
        <w:rPr>
          <w:sz w:val="24"/>
          <w:szCs w:val="24"/>
          <w:lang w:val="pt-BR"/>
        </w:rPr>
      </w:pPr>
    </w:p>
    <w:p w:rsidR="00CC3A94" w:rsidRPr="007E414C" w:rsidRDefault="00CC3A94">
      <w:pPr>
        <w:spacing w:line="276" w:lineRule="auto"/>
        <w:ind w:firstLine="1417"/>
        <w:jc w:val="both"/>
        <w:rPr>
          <w:sz w:val="24"/>
          <w:szCs w:val="24"/>
          <w:lang w:val="pt-BR"/>
        </w:rPr>
      </w:pPr>
    </w:p>
    <w:p w:rsidR="00AC046B" w:rsidRPr="007E414C" w:rsidRDefault="00464892">
      <w:pPr>
        <w:pStyle w:val="Ttulo21"/>
        <w:numPr>
          <w:ilvl w:val="1"/>
          <w:numId w:val="2"/>
        </w:numPr>
        <w:tabs>
          <w:tab w:val="left" w:pos="0"/>
        </w:tabs>
        <w:spacing w:line="276" w:lineRule="auto"/>
        <w:rPr>
          <w:rFonts w:ascii="Times New Roman" w:hAnsi="Times New Roman"/>
          <w:color w:val="000000"/>
          <w:szCs w:val="24"/>
          <w:lang w:val="pt-BR"/>
        </w:rPr>
      </w:pPr>
      <w:r w:rsidRPr="007E414C">
        <w:rPr>
          <w:rFonts w:ascii="Times New Roman" w:hAnsi="Times New Roman"/>
          <w:color w:val="000000"/>
          <w:szCs w:val="24"/>
          <w:lang w:val="pt-BR"/>
        </w:rPr>
        <w:t>RUDIMAR ARGENTON</w:t>
      </w:r>
    </w:p>
    <w:p w:rsidR="00AC046B" w:rsidRPr="007E414C" w:rsidRDefault="008C7660">
      <w:pPr>
        <w:spacing w:line="276" w:lineRule="auto"/>
        <w:jc w:val="center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Prefeito Municipal</w:t>
      </w:r>
    </w:p>
    <w:sectPr w:rsidR="00AC046B" w:rsidRPr="007E414C" w:rsidSect="00AC046B">
      <w:pgSz w:w="11906" w:h="16838"/>
      <w:pgMar w:top="2355" w:right="1076" w:bottom="1103" w:left="175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1BFE"/>
    <w:multiLevelType w:val="multilevel"/>
    <w:tmpl w:val="103A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0549DB"/>
    <w:multiLevelType w:val="multilevel"/>
    <w:tmpl w:val="4AF61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6B"/>
    <w:rsid w:val="00002BBC"/>
    <w:rsid w:val="00035CCD"/>
    <w:rsid w:val="000542D1"/>
    <w:rsid w:val="000C7350"/>
    <w:rsid w:val="000E088A"/>
    <w:rsid w:val="00156B09"/>
    <w:rsid w:val="002653BF"/>
    <w:rsid w:val="002A72C2"/>
    <w:rsid w:val="002C558B"/>
    <w:rsid w:val="002E2D20"/>
    <w:rsid w:val="003109DA"/>
    <w:rsid w:val="00331F44"/>
    <w:rsid w:val="00344960"/>
    <w:rsid w:val="00346AD6"/>
    <w:rsid w:val="00351DA9"/>
    <w:rsid w:val="003819FA"/>
    <w:rsid w:val="003C6448"/>
    <w:rsid w:val="003F19F4"/>
    <w:rsid w:val="00451388"/>
    <w:rsid w:val="00464892"/>
    <w:rsid w:val="00476685"/>
    <w:rsid w:val="004A2BDD"/>
    <w:rsid w:val="00585943"/>
    <w:rsid w:val="0059415D"/>
    <w:rsid w:val="005E36F9"/>
    <w:rsid w:val="0060604A"/>
    <w:rsid w:val="00610416"/>
    <w:rsid w:val="006A53A6"/>
    <w:rsid w:val="006C33AE"/>
    <w:rsid w:val="007422C5"/>
    <w:rsid w:val="007C4A88"/>
    <w:rsid w:val="007E414C"/>
    <w:rsid w:val="007F551F"/>
    <w:rsid w:val="0085211C"/>
    <w:rsid w:val="0086340B"/>
    <w:rsid w:val="00880206"/>
    <w:rsid w:val="008C7660"/>
    <w:rsid w:val="0092156E"/>
    <w:rsid w:val="009772E0"/>
    <w:rsid w:val="00A338E1"/>
    <w:rsid w:val="00AC046B"/>
    <w:rsid w:val="00BE4BC1"/>
    <w:rsid w:val="00C0054A"/>
    <w:rsid w:val="00C52D13"/>
    <w:rsid w:val="00CC3A94"/>
    <w:rsid w:val="00CE1244"/>
    <w:rsid w:val="00CE1D98"/>
    <w:rsid w:val="00CE3DFE"/>
    <w:rsid w:val="00D84E67"/>
    <w:rsid w:val="00DD5377"/>
    <w:rsid w:val="00E20DE1"/>
    <w:rsid w:val="00E240B5"/>
    <w:rsid w:val="00E42846"/>
    <w:rsid w:val="00EB5A0A"/>
    <w:rsid w:val="00ED5324"/>
    <w:rsid w:val="00F0325E"/>
    <w:rsid w:val="00F05F77"/>
    <w:rsid w:val="00F14E85"/>
    <w:rsid w:val="00F2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3501-19CA-4AF3-ABBA-713DCF9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046B"/>
    <w:rPr>
      <w:rFonts w:ascii="Arial" w:eastAsia="Arial" w:hAnsi="Arial" w:cs="Arial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AC046B"/>
    <w:pPr>
      <w:ind w:left="3921"/>
      <w:jc w:val="both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next w:val="Normal"/>
    <w:qFormat/>
    <w:rsid w:val="00AC046B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customStyle="1" w:styleId="LinkdaInternet">
    <w:name w:val="Link da Internet"/>
    <w:rsid w:val="00AC046B"/>
    <w:rPr>
      <w:color w:val="000080"/>
      <w:u w:val="single"/>
    </w:rPr>
  </w:style>
  <w:style w:type="character" w:styleId="nfase">
    <w:name w:val="Emphasis"/>
    <w:qFormat/>
    <w:rsid w:val="00AC046B"/>
    <w:rPr>
      <w:i/>
      <w:iCs/>
    </w:rPr>
  </w:style>
  <w:style w:type="character" w:customStyle="1" w:styleId="nfaseforte">
    <w:name w:val="Ênfase forte"/>
    <w:qFormat/>
    <w:rsid w:val="00AC046B"/>
    <w:rPr>
      <w:b/>
      <w:bCs/>
    </w:rPr>
  </w:style>
  <w:style w:type="paragraph" w:styleId="Ttulo">
    <w:name w:val="Title"/>
    <w:basedOn w:val="Normal"/>
    <w:next w:val="Corpodetexto"/>
    <w:qFormat/>
    <w:rsid w:val="00AC04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AC046B"/>
    <w:rPr>
      <w:sz w:val="20"/>
      <w:szCs w:val="20"/>
    </w:rPr>
  </w:style>
  <w:style w:type="paragraph" w:styleId="Lista">
    <w:name w:val="List"/>
    <w:basedOn w:val="Corpodetexto"/>
    <w:rsid w:val="00AC046B"/>
  </w:style>
  <w:style w:type="paragraph" w:customStyle="1" w:styleId="Legenda1">
    <w:name w:val="Legenda1"/>
    <w:basedOn w:val="Normal"/>
    <w:qFormat/>
    <w:rsid w:val="00AC0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AC046B"/>
    <w:pPr>
      <w:suppressLineNumbers/>
    </w:pPr>
  </w:style>
  <w:style w:type="paragraph" w:styleId="PargrafodaLista">
    <w:name w:val="List Paragraph"/>
    <w:basedOn w:val="Normal"/>
    <w:uiPriority w:val="1"/>
    <w:qFormat/>
    <w:rsid w:val="00AC046B"/>
  </w:style>
  <w:style w:type="paragraph" w:customStyle="1" w:styleId="TableParagraph">
    <w:name w:val="Table Paragraph"/>
    <w:basedOn w:val="Normal"/>
    <w:uiPriority w:val="1"/>
    <w:qFormat/>
    <w:rsid w:val="00AC046B"/>
  </w:style>
  <w:style w:type="paragraph" w:customStyle="1" w:styleId="CabealhoeRodap">
    <w:name w:val="Cabeçalho e Rodapé"/>
    <w:basedOn w:val="Normal"/>
    <w:qFormat/>
    <w:rsid w:val="00AC046B"/>
  </w:style>
  <w:style w:type="paragraph" w:customStyle="1" w:styleId="Cabealho1">
    <w:name w:val="Cabeçalho1"/>
    <w:basedOn w:val="Normal"/>
    <w:rsid w:val="00AC046B"/>
  </w:style>
  <w:style w:type="paragraph" w:customStyle="1" w:styleId="Contedodoquadro">
    <w:name w:val="Conteúdo do quadro"/>
    <w:basedOn w:val="Normal"/>
    <w:qFormat/>
    <w:rsid w:val="00AC046B"/>
  </w:style>
  <w:style w:type="paragraph" w:customStyle="1" w:styleId="Rodap1">
    <w:name w:val="Rodapé1"/>
    <w:basedOn w:val="Normal"/>
    <w:rsid w:val="00AC046B"/>
  </w:style>
  <w:style w:type="paragraph" w:styleId="Recuodecorpodetexto">
    <w:name w:val="Body Text Indent"/>
    <w:basedOn w:val="Normal"/>
    <w:rsid w:val="00AC046B"/>
    <w:pPr>
      <w:ind w:firstLine="1416"/>
      <w:jc w:val="both"/>
    </w:pPr>
    <w:rPr>
      <w:sz w:val="24"/>
    </w:rPr>
  </w:style>
  <w:style w:type="paragraph" w:styleId="SemEspaamento">
    <w:name w:val="No Spacing"/>
    <w:qFormat/>
    <w:rsid w:val="00AC046B"/>
    <w:rPr>
      <w:rFonts w:ascii="Arial" w:eastAsia="Times New Roman" w:hAnsi="Arial" w:cs="Arial"/>
      <w:sz w:val="22"/>
      <w:szCs w:val="20"/>
      <w:lang w:val="pt-BR" w:eastAsia="zh-CN"/>
    </w:rPr>
  </w:style>
  <w:style w:type="paragraph" w:customStyle="1" w:styleId="Standard">
    <w:name w:val="Standard"/>
    <w:qFormat/>
    <w:rsid w:val="00AC046B"/>
    <w:pPr>
      <w:ind w:firstLine="709"/>
      <w:textAlignment w:val="baseline"/>
    </w:pPr>
    <w:rPr>
      <w:rFonts w:ascii="Times New Roman" w:eastAsia="Times New Roman" w:hAnsi="Times New Roman" w:cs="Times New Roman"/>
      <w:kern w:val="2"/>
      <w:szCs w:val="20"/>
      <w:lang w:val="pt-BR" w:eastAsia="zh-CN"/>
    </w:rPr>
  </w:style>
  <w:style w:type="paragraph" w:customStyle="1" w:styleId="Contedodatabela">
    <w:name w:val="Conteúdo da tabela"/>
    <w:basedOn w:val="Normal"/>
    <w:qFormat/>
    <w:rsid w:val="00AC046B"/>
    <w:pPr>
      <w:suppressLineNumbers/>
    </w:pPr>
  </w:style>
  <w:style w:type="paragraph" w:customStyle="1" w:styleId="Ttulodetabela">
    <w:name w:val="Título de tabela"/>
    <w:basedOn w:val="Contedodatabela"/>
    <w:qFormat/>
    <w:rsid w:val="00AC046B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rsid w:val="00AC046B"/>
    <w:pPr>
      <w:spacing w:before="280" w:after="28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04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6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04A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E36F9"/>
    <w:rPr>
      <w:sz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C3A94"/>
    <w:rPr>
      <w:b/>
      <w:bCs/>
    </w:rPr>
  </w:style>
  <w:style w:type="character" w:customStyle="1" w:styleId="whitespace-normal">
    <w:name w:val="whitespace-normal"/>
    <w:basedOn w:val="Fontepargpadro"/>
    <w:rsid w:val="0034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dc:description/>
  <cp:lastModifiedBy>ADM 01</cp:lastModifiedBy>
  <cp:revision>7</cp:revision>
  <cp:lastPrinted>2026-05-26T19:15:00Z</cp:lastPrinted>
  <dcterms:created xsi:type="dcterms:W3CDTF">2026-05-27T11:38:00Z</dcterms:created>
  <dcterms:modified xsi:type="dcterms:W3CDTF">2026-05-27T15:45:00Z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2020-01-07T00:00:00Z</vt:filetime>
  </property>
  <property fmtid="{D5CDD505-2E9C-101B-9397-08002B2CF9AE}" pid="4" name="Creator">
    <vt:lpwstr>Mozilla/5.0 (Windows NT 10.0; Win64; x64) AppleWebKit/537.36 (KHTML, like Gecko) Chrome/79.0.3945.88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2020-01-07T00:00:00Z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