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8" w:rsidRPr="001321F8" w:rsidRDefault="00835DEA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</w:t>
      </w:r>
      <w:r w:rsidR="008C7F63">
        <w:rPr>
          <w:rFonts w:ascii="Times New Roman" w:hAnsi="Times New Roman"/>
          <w:sz w:val="24"/>
          <w:szCs w:val="24"/>
        </w:rPr>
        <w:t>50</w:t>
      </w:r>
      <w:r w:rsidR="001321F8" w:rsidRPr="001321F8">
        <w:rPr>
          <w:rFonts w:ascii="Times New Roman" w:hAnsi="Times New Roman"/>
          <w:sz w:val="24"/>
          <w:szCs w:val="24"/>
        </w:rPr>
        <w:t>/25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, DE </w:t>
      </w:r>
      <w:r w:rsidR="005608E6">
        <w:rPr>
          <w:rFonts w:ascii="Times New Roman" w:hAnsi="Times New Roman"/>
          <w:bCs/>
          <w:sz w:val="24"/>
          <w:szCs w:val="24"/>
        </w:rPr>
        <w:t>23</w:t>
      </w:r>
      <w:r w:rsidR="00D8528E">
        <w:rPr>
          <w:rFonts w:ascii="Times New Roman" w:hAnsi="Times New Roman"/>
          <w:bCs/>
          <w:sz w:val="24"/>
          <w:szCs w:val="24"/>
        </w:rPr>
        <w:t xml:space="preserve"> DE </w:t>
      </w:r>
      <w:r w:rsidR="00346B26">
        <w:rPr>
          <w:rFonts w:ascii="Times New Roman" w:hAnsi="Times New Roman"/>
          <w:bCs/>
          <w:sz w:val="24"/>
          <w:szCs w:val="24"/>
        </w:rPr>
        <w:t>JUNHO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D7FB8" w:rsidRPr="001321F8" w:rsidRDefault="00CD7FB8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D7FB8" w:rsidRPr="001321F8" w:rsidRDefault="005A41C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1321F8">
        <w:rPr>
          <w:rFonts w:ascii="Times New Roman" w:hAnsi="Times New Roman"/>
          <w:b w:val="0"/>
          <w:i/>
          <w:sz w:val="24"/>
          <w:szCs w:val="24"/>
        </w:rPr>
        <w:t>special no orç</w:t>
      </w:r>
      <w:bookmarkStart w:id="0" w:name="_GoBack"/>
      <w:bookmarkEnd w:id="0"/>
      <w:r w:rsidRPr="001321F8">
        <w:rPr>
          <w:rFonts w:ascii="Times New Roman" w:hAnsi="Times New Roman"/>
          <w:b w:val="0"/>
          <w:i/>
          <w:sz w:val="24"/>
          <w:szCs w:val="24"/>
        </w:rPr>
        <w:t>amento vigente</w:t>
      </w:r>
      <w:r w:rsidRPr="001321F8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CD7FB8" w:rsidRPr="001321F8" w:rsidRDefault="00CD7FB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C4B91" w:rsidRDefault="001321F8" w:rsidP="00CC4B9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5A41CC" w:rsidRPr="001321F8">
        <w:rPr>
          <w:rFonts w:ascii="Times New Roman" w:hAnsi="Times New Roman"/>
          <w:b/>
          <w:bCs/>
        </w:rPr>
        <w:t xml:space="preserve"> </w:t>
      </w:r>
      <w:r w:rsidR="005A41CC" w:rsidRPr="001321F8">
        <w:rPr>
          <w:rFonts w:ascii="Times New Roman" w:hAnsi="Times New Roman"/>
        </w:rPr>
        <w:t>Fica o Poder Executivo Municipal autorizad</w:t>
      </w:r>
      <w:r w:rsidR="005A41CC">
        <w:rPr>
          <w:rFonts w:ascii="Times New Roman" w:hAnsi="Times New Roman"/>
        </w:rPr>
        <w:t>o a abrir crédito a</w:t>
      </w:r>
      <w:r w:rsidR="005A41CC" w:rsidRPr="001321F8">
        <w:rPr>
          <w:rFonts w:ascii="Times New Roman" w:hAnsi="Times New Roman"/>
        </w:rPr>
        <w:t xml:space="preserve">dicional </w:t>
      </w:r>
      <w:r w:rsidR="005A41CC">
        <w:rPr>
          <w:rFonts w:ascii="Times New Roman" w:hAnsi="Times New Roman"/>
        </w:rPr>
        <w:t>e</w:t>
      </w:r>
      <w:r w:rsidR="005A41CC" w:rsidRPr="001321F8">
        <w:rPr>
          <w:rFonts w:ascii="Times New Roman" w:hAnsi="Times New Roman"/>
        </w:rPr>
        <w:t xml:space="preserve">special na </w:t>
      </w:r>
      <w:r w:rsidR="005A41CC">
        <w:rPr>
          <w:rFonts w:ascii="Times New Roman" w:hAnsi="Times New Roman"/>
        </w:rPr>
        <w:t>lei de meios v</w:t>
      </w:r>
      <w:r w:rsidR="005A41CC" w:rsidRPr="001321F8">
        <w:rPr>
          <w:rFonts w:ascii="Times New Roman" w:hAnsi="Times New Roman"/>
        </w:rPr>
        <w:t>igen</w:t>
      </w:r>
      <w:r w:rsidR="00536F61">
        <w:rPr>
          <w:rFonts w:ascii="Times New Roman" w:hAnsi="Times New Roman"/>
        </w:rPr>
        <w:t xml:space="preserve">te, </w:t>
      </w:r>
      <w:r w:rsidR="008144F6">
        <w:rPr>
          <w:rFonts w:ascii="Times New Roman" w:hAnsi="Times New Roman"/>
        </w:rPr>
        <w:t xml:space="preserve">no </w:t>
      </w:r>
      <w:r w:rsidR="00212D48">
        <w:rPr>
          <w:rFonts w:ascii="Times New Roman" w:hAnsi="Times New Roman"/>
        </w:rPr>
        <w:t>valor de R$</w:t>
      </w:r>
      <w:r w:rsidR="00CC4B91">
        <w:rPr>
          <w:rFonts w:ascii="Times New Roman" w:hAnsi="Times New Roman"/>
        </w:rPr>
        <w:t>250.000,00 (duzentos e cinquenta mil reais), com a seguinte caracterização: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 xml:space="preserve">03 - GABINETE DO PREFEITO MUNICIPAL 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Gabinete do Prefeito Municipal e Órgãos subordinados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1065</w:t>
      </w:r>
      <w:r>
        <w:rPr>
          <w:rFonts w:ascii="Times New Roman" w:hAnsi="Times New Roman"/>
          <w:bCs/>
          <w:sz w:val="20"/>
          <w:szCs w:val="20"/>
        </w:rPr>
        <w:t xml:space="preserve"> - TRANSFERÊNCIAS DEFESA CIVIL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RV:</w:t>
      </w:r>
      <w:r>
        <w:rPr>
          <w:rFonts w:ascii="Times New Roman" w:hAnsi="Times New Roman"/>
          <w:sz w:val="20"/>
          <w:szCs w:val="20"/>
        </w:rPr>
        <w:t xml:space="preserve"> 1229 - DEFESA CIVIL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Elem. Desp.: </w:t>
      </w:r>
      <w:r>
        <w:rPr>
          <w:rFonts w:ascii="Times New Roman" w:hAnsi="Times New Roman"/>
          <w:sz w:val="20"/>
          <w:szCs w:val="20"/>
        </w:rPr>
        <w:t>3390.30.00.00.00.00 - MATERIAL DE CONSUMO</w:t>
      </w:r>
      <w:r>
        <w:rPr>
          <w:rFonts w:ascii="Times New Roman" w:hAnsi="Times New Roman"/>
          <w:sz w:val="20"/>
          <w:szCs w:val="20"/>
        </w:rPr>
        <w:tab/>
      </w:r>
      <w:r w:rsidR="00A629A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- R$</w:t>
      </w:r>
      <w:r w:rsidR="00A629A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194.500,00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Elem. Desp.: </w:t>
      </w:r>
      <w:r>
        <w:rPr>
          <w:rFonts w:ascii="Times New Roman" w:hAnsi="Times New Roman"/>
          <w:sz w:val="20"/>
          <w:szCs w:val="20"/>
        </w:rPr>
        <w:t>3390.39.00.00.00.00 - OUTROS SERV. TERC. - P. JUR.</w:t>
      </w:r>
      <w:r>
        <w:rPr>
          <w:rFonts w:ascii="Times New Roman" w:hAnsi="Times New Roman"/>
          <w:sz w:val="20"/>
          <w:szCs w:val="20"/>
        </w:rPr>
        <w:tab/>
        <w:t>-   R$ 55.000,00</w:t>
      </w:r>
    </w:p>
    <w:p w:rsidR="00CC4B91" w:rsidRDefault="00CC4B91" w:rsidP="00CC4B9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Elem. Desp.: </w:t>
      </w:r>
      <w:r>
        <w:rPr>
          <w:rFonts w:ascii="Times New Roman" w:hAnsi="Times New Roman"/>
          <w:sz w:val="20"/>
          <w:szCs w:val="20"/>
        </w:rPr>
        <w:t>3390.92.93.00.00.00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 xml:space="preserve">IND. E RESTITUICOES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-    R$       500,00</w:t>
      </w:r>
    </w:p>
    <w:p w:rsidR="00835DEA" w:rsidRPr="00F465E5" w:rsidRDefault="00F465E5" w:rsidP="00F465E5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F465E5">
        <w:rPr>
          <w:rFonts w:ascii="Times New Roman" w:hAnsi="Times New Roman"/>
          <w:b/>
          <w:sz w:val="20"/>
          <w:szCs w:val="20"/>
        </w:rPr>
        <w:t>Objetivo:</w:t>
      </w:r>
      <w:r w:rsidRPr="00F465E5">
        <w:rPr>
          <w:rFonts w:ascii="Times New Roman" w:hAnsi="Times New Roman"/>
          <w:sz w:val="20"/>
          <w:szCs w:val="20"/>
        </w:rPr>
        <w:t xml:space="preserve"> Manter despesas com recursos oriundos do </w:t>
      </w:r>
      <w:r w:rsidRPr="00F465E5">
        <w:rPr>
          <w:rFonts w:ascii="Times New Roman" w:eastAsiaTheme="minorEastAsia" w:hAnsi="Times New Roman"/>
          <w:sz w:val="20"/>
          <w:szCs w:val="20"/>
        </w:rPr>
        <w:t>Fundo Estadual de Defesa Civil do Estado do Rio Grande do Sul - FUNDE/RS</w:t>
      </w:r>
      <w:r w:rsidR="00FF42D1" w:rsidRPr="00F465E5">
        <w:rPr>
          <w:rFonts w:ascii="Times New Roman" w:hAnsi="Times New Roman"/>
          <w:sz w:val="20"/>
          <w:szCs w:val="20"/>
        </w:rPr>
        <w:t>.</w:t>
      </w:r>
    </w:p>
    <w:p w:rsidR="00FF42D1" w:rsidRPr="00FF42D1" w:rsidRDefault="00FF42D1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</w:p>
    <w:p w:rsidR="00F465E5" w:rsidRDefault="00F465E5" w:rsidP="00F465E5">
      <w:pPr>
        <w:pStyle w:val="dou-paragraph"/>
        <w:shd w:val="clear" w:color="auto" w:fill="FFFFFF"/>
        <w:suppressAutoHyphens/>
        <w:spacing w:beforeAutospacing="0" w:after="150" w:afterAutospacing="0"/>
        <w:ind w:firstLine="1418"/>
        <w:jc w:val="both"/>
      </w:pPr>
      <w:r>
        <w:rPr>
          <w:b/>
          <w:bCs/>
        </w:rPr>
        <w:t>Parágrafo Único.</w:t>
      </w:r>
      <w:r>
        <w:rPr>
          <w:rFonts w:eastAsiaTheme="minorEastAsia"/>
        </w:rPr>
        <w:t xml:space="preserve"> Para a cobertura do crédito adicional especial ora autorizado, servirá de fonte os recursos advindos do Fundo Estadual de Defesa Civil do Estado do Rio Grande do Sul - FUNDE/RS, conforme Portaria nº 002 de 10 de março de 2025, </w:t>
      </w:r>
      <w:r>
        <w:t>para a execução de ações de resposta, em Situação de Emergência ou Estado do Calamidade Pública homologados pelo estado pelo desastre ESTIAGEM, COBRADE 1.4.1.1.0.</w:t>
      </w:r>
    </w:p>
    <w:p w:rsidR="00CD7FB8" w:rsidRPr="001321F8" w:rsidRDefault="009F0AEB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F0AEB">
        <w:rPr>
          <w:rFonts w:ascii="Times New Roman" w:hAnsi="Times New Roman"/>
          <w:bCs/>
        </w:rPr>
        <w:t>E</w:t>
      </w:r>
      <w:r w:rsidR="005A41CC" w:rsidRPr="001321F8">
        <w:rPr>
          <w:rFonts w:ascii="Times New Roman" w:hAnsi="Times New Roman"/>
        </w:rPr>
        <w:t xml:space="preserve">sta Lei entrará em vigor na data de sua publicação. </w:t>
      </w:r>
    </w:p>
    <w:p w:rsidR="00CD7FB8" w:rsidRPr="001321F8" w:rsidRDefault="00CD7FB8">
      <w:pPr>
        <w:pStyle w:val="Recuodecorpodetexto"/>
        <w:ind w:firstLine="1440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5608E6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dias do mês de </w:t>
      </w:r>
      <w:r w:rsidR="00346B26">
        <w:rPr>
          <w:rFonts w:ascii="Times New Roman" w:hAnsi="Times New Roman"/>
        </w:rPr>
        <w:t>junho</w:t>
      </w:r>
      <w:r w:rsidR="00D85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2025.</w:t>
      </w: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9F0AEB" w:rsidRDefault="009F0AEB" w:rsidP="009F0AEB">
      <w:pPr>
        <w:pStyle w:val="Corpodetexto"/>
        <w:spacing w:after="0"/>
        <w:jc w:val="center"/>
      </w:pPr>
      <w:r>
        <w:t>Prefeito Municipal</w:t>
      </w: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767977" w:rsidRDefault="00767977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6D7D6C" w:rsidP="009F0AEB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 xml:space="preserve">Senhor Presidente </w:t>
      </w: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>Senhores Vereadores</w:t>
      </w: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9F0AEB">
      <w:pPr>
        <w:pStyle w:val="Corpodetexto"/>
        <w:spacing w:after="0"/>
        <w:ind w:left="1416" w:firstLine="1418"/>
      </w:pPr>
    </w:p>
    <w:p w:rsidR="00F465E5" w:rsidRPr="00F465E5" w:rsidRDefault="009F0AEB" w:rsidP="00F465E5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Pr="00F465E5">
        <w:rPr>
          <w:rFonts w:ascii="Times New Roman" w:hAnsi="Times New Roman"/>
        </w:rPr>
        <w:t>Projeto de Lei que o</w:t>
      </w:r>
      <w:r w:rsidR="00010215">
        <w:rPr>
          <w:rFonts w:ascii="Times New Roman" w:hAnsi="Times New Roman"/>
        </w:rPr>
        <w:t>ra colocamos à vossa apreciação</w:t>
      </w:r>
      <w:r w:rsidRPr="00F465E5">
        <w:rPr>
          <w:rFonts w:ascii="Times New Roman" w:hAnsi="Times New Roman"/>
        </w:rPr>
        <w:t xml:space="preserve"> objetiva obter autorização para a abertura de crédito adicional especial na lei de meios vigente, no </w:t>
      </w:r>
      <w:r w:rsidR="008144F6" w:rsidRPr="00F465E5">
        <w:rPr>
          <w:rFonts w:ascii="Times New Roman" w:hAnsi="Times New Roman"/>
        </w:rPr>
        <w:t xml:space="preserve">valor de </w:t>
      </w:r>
      <w:r w:rsidR="00DA4AE9" w:rsidRPr="00F465E5">
        <w:rPr>
          <w:rFonts w:ascii="Times New Roman" w:hAnsi="Times New Roman"/>
        </w:rPr>
        <w:t>R$2</w:t>
      </w:r>
      <w:r w:rsidR="00F465E5" w:rsidRPr="00F465E5">
        <w:rPr>
          <w:rFonts w:ascii="Times New Roman" w:hAnsi="Times New Roman"/>
        </w:rPr>
        <w:t>5</w:t>
      </w:r>
      <w:r w:rsidR="00DA4AE9" w:rsidRPr="00F465E5">
        <w:rPr>
          <w:rFonts w:ascii="Times New Roman" w:hAnsi="Times New Roman"/>
        </w:rPr>
        <w:t>0.000,00 (</w:t>
      </w:r>
      <w:r w:rsidR="00F465E5" w:rsidRPr="00F465E5">
        <w:rPr>
          <w:rFonts w:ascii="Times New Roman" w:hAnsi="Times New Roman"/>
        </w:rPr>
        <w:t xml:space="preserve">duzentos e cinquenta </w:t>
      </w:r>
      <w:r w:rsidR="00DA4AE9" w:rsidRPr="00F465E5">
        <w:rPr>
          <w:rFonts w:ascii="Times New Roman" w:hAnsi="Times New Roman"/>
        </w:rPr>
        <w:t xml:space="preserve">mil reais), </w:t>
      </w:r>
      <w:r w:rsidRPr="00F465E5">
        <w:rPr>
          <w:rFonts w:ascii="Times New Roman" w:hAnsi="Times New Roman"/>
        </w:rPr>
        <w:t xml:space="preserve">para viabilizar a </w:t>
      </w:r>
      <w:r w:rsidR="00835DEA" w:rsidRPr="00F465E5">
        <w:rPr>
          <w:rFonts w:ascii="Times New Roman" w:hAnsi="Times New Roman"/>
        </w:rPr>
        <w:t xml:space="preserve">aplicação </w:t>
      </w:r>
      <w:r w:rsidR="00F465E5" w:rsidRPr="00F465E5">
        <w:rPr>
          <w:rFonts w:ascii="Times New Roman" w:hAnsi="Times New Roman"/>
        </w:rPr>
        <w:t xml:space="preserve">dos recursos </w:t>
      </w:r>
      <w:r w:rsidR="00F465E5" w:rsidRPr="00F465E5">
        <w:rPr>
          <w:rFonts w:ascii="Times New Roman" w:eastAsiaTheme="minorEastAsia" w:hAnsi="Times New Roman"/>
        </w:rPr>
        <w:t>advindos do Fundo Estadual de Defesa Civil do Estado do Rio Grande do Sul - FUNDE/RS, conforme Portaria nº 002 de 10 de março de 2025, para a execução de ações de resposta, em Situação de Emergência ou Estado do Calamidade Pública homologados pelo estado pelo desastre ESTIAGEM, COBRADE 1.4.1.1.0.</w:t>
      </w: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F465E5">
        <w:rPr>
          <w:rFonts w:ascii="Times New Roman" w:hAnsi="Times New Roman"/>
        </w:rPr>
        <w:t>Diante de</w:t>
      </w:r>
      <w:r w:rsidRPr="00DA4AE9">
        <w:rPr>
          <w:rFonts w:ascii="Times New Roman" w:hAnsi="Times New Roman"/>
        </w:rPr>
        <w:t xml:space="preserve"> sua clareza e importância, espera-se a</w:t>
      </w:r>
      <w:r>
        <w:rPr>
          <w:rFonts w:ascii="Times New Roman" w:hAnsi="Times New Roman"/>
        </w:rPr>
        <w:t xml:space="preserve"> aprovação unânime deste Projeto de Lei.</w:t>
      </w:r>
    </w:p>
    <w:p w:rsidR="009F0AEB" w:rsidRDefault="009F0AEB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5A41C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5A41CC" w:rsidRDefault="005A41CC" w:rsidP="005A41CC">
      <w:pPr>
        <w:pStyle w:val="Corpodetexto"/>
        <w:spacing w:after="0"/>
        <w:jc w:val="center"/>
      </w:pPr>
      <w:r>
        <w:t>Prefeito Municipal</w:t>
      </w:r>
    </w:p>
    <w:p w:rsidR="005A41CC" w:rsidRDefault="005A41CC" w:rsidP="005A41CC">
      <w:pPr>
        <w:pStyle w:val="Corpodetexto"/>
        <w:spacing w:after="0"/>
        <w:ind w:firstLine="1418"/>
        <w:jc w:val="center"/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CD7FB8" w:rsidP="009F0AEB">
      <w:pPr>
        <w:pStyle w:val="Recuodecorpodetexto"/>
        <w:ind w:firstLine="0"/>
        <w:rPr>
          <w:rFonts w:ascii="Times New Roman" w:hAnsi="Times New Roman"/>
        </w:rPr>
      </w:pPr>
    </w:p>
    <w:sectPr w:rsidR="00CD7FB8" w:rsidRPr="001321F8" w:rsidSect="002E6C31">
      <w:pgSz w:w="11906" w:h="16838" w:code="9"/>
      <w:pgMar w:top="2410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B8"/>
    <w:rsid w:val="00010215"/>
    <w:rsid w:val="001321F8"/>
    <w:rsid w:val="00212D48"/>
    <w:rsid w:val="002E6C31"/>
    <w:rsid w:val="002F620C"/>
    <w:rsid w:val="00346B26"/>
    <w:rsid w:val="003D10B6"/>
    <w:rsid w:val="00524672"/>
    <w:rsid w:val="00536F61"/>
    <w:rsid w:val="005608E6"/>
    <w:rsid w:val="00585862"/>
    <w:rsid w:val="005928C1"/>
    <w:rsid w:val="005A41CC"/>
    <w:rsid w:val="006D7D6C"/>
    <w:rsid w:val="00767977"/>
    <w:rsid w:val="007A66FF"/>
    <w:rsid w:val="008144F6"/>
    <w:rsid w:val="00835DEA"/>
    <w:rsid w:val="00855E46"/>
    <w:rsid w:val="00861ABF"/>
    <w:rsid w:val="008B7099"/>
    <w:rsid w:val="008C7F63"/>
    <w:rsid w:val="00931DFA"/>
    <w:rsid w:val="009F0AEB"/>
    <w:rsid w:val="00A629A5"/>
    <w:rsid w:val="00B652CF"/>
    <w:rsid w:val="00C8519B"/>
    <w:rsid w:val="00CC4B91"/>
    <w:rsid w:val="00CD7FB8"/>
    <w:rsid w:val="00CE6176"/>
    <w:rsid w:val="00D8528E"/>
    <w:rsid w:val="00DA4AE9"/>
    <w:rsid w:val="00E50E1E"/>
    <w:rsid w:val="00F32302"/>
    <w:rsid w:val="00F465E5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FF4A-B29F-4783-91CF-142EFC8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77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qFormat/>
    <w:rsid w:val="00F465E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10</cp:revision>
  <cp:lastPrinted>2025-06-06T17:11:00Z</cp:lastPrinted>
  <dcterms:created xsi:type="dcterms:W3CDTF">2025-06-16T17:27:00Z</dcterms:created>
  <dcterms:modified xsi:type="dcterms:W3CDTF">2025-06-23T18:18:00Z</dcterms:modified>
  <dc:language>pt-BR</dc:language>
</cp:coreProperties>
</file>