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5DED" w14:textId="0CC96F1F" w:rsidR="002228D2" w:rsidRPr="00921B73" w:rsidRDefault="008D3744" w:rsidP="00701C1A">
      <w:pPr>
        <w:pStyle w:val="Corpodetexto"/>
        <w:jc w:val="center"/>
        <w:rPr>
          <w:b/>
          <w:color w:val="000000" w:themeColor="text1"/>
          <w:sz w:val="24"/>
          <w:szCs w:val="24"/>
          <w:lang w:val="pt-BR"/>
        </w:rPr>
      </w:pPr>
      <w:r w:rsidRPr="00DA3244">
        <w:rPr>
          <w:b/>
          <w:color w:val="000000" w:themeColor="text1"/>
          <w:sz w:val="24"/>
          <w:szCs w:val="24"/>
        </w:rPr>
        <w:t>PRO</w:t>
      </w:r>
      <w:r w:rsidRPr="00921B73">
        <w:rPr>
          <w:b/>
          <w:color w:val="000000" w:themeColor="text1"/>
          <w:sz w:val="24"/>
          <w:szCs w:val="24"/>
          <w:lang w:val="pt-BR"/>
        </w:rPr>
        <w:t>JETO DE LEI Nº</w:t>
      </w:r>
      <w:r w:rsidR="00B51F40" w:rsidRPr="00921B73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751ED7" w:rsidRPr="00921B73">
        <w:rPr>
          <w:b/>
          <w:color w:val="000000" w:themeColor="text1"/>
          <w:sz w:val="24"/>
          <w:szCs w:val="24"/>
          <w:lang w:val="pt-BR"/>
        </w:rPr>
        <w:t>0</w:t>
      </w:r>
      <w:r w:rsidR="001A4568" w:rsidRPr="00921B73">
        <w:rPr>
          <w:b/>
          <w:color w:val="000000" w:themeColor="text1"/>
          <w:sz w:val="24"/>
          <w:szCs w:val="24"/>
          <w:lang w:val="pt-BR"/>
        </w:rPr>
        <w:t>13</w:t>
      </w:r>
      <w:r w:rsidR="00751ED7" w:rsidRPr="00921B73">
        <w:rPr>
          <w:b/>
          <w:color w:val="000000" w:themeColor="text1"/>
          <w:sz w:val="24"/>
          <w:szCs w:val="24"/>
          <w:lang w:val="pt-BR"/>
        </w:rPr>
        <w:t>/2</w:t>
      </w:r>
      <w:r w:rsidR="00AC15A2" w:rsidRPr="00921B73">
        <w:rPr>
          <w:b/>
          <w:color w:val="000000" w:themeColor="text1"/>
          <w:sz w:val="24"/>
          <w:szCs w:val="24"/>
          <w:lang w:val="pt-BR"/>
        </w:rPr>
        <w:t>5</w:t>
      </w:r>
      <w:r w:rsidR="00B51F40" w:rsidRPr="00921B73">
        <w:rPr>
          <w:b/>
          <w:color w:val="000000" w:themeColor="text1"/>
          <w:sz w:val="24"/>
          <w:szCs w:val="24"/>
          <w:lang w:val="pt-BR"/>
        </w:rPr>
        <w:t xml:space="preserve">, DE </w:t>
      </w:r>
      <w:r w:rsidR="001A4568" w:rsidRPr="00921B73">
        <w:rPr>
          <w:b/>
          <w:color w:val="000000" w:themeColor="text1"/>
          <w:sz w:val="24"/>
          <w:szCs w:val="24"/>
          <w:lang w:val="pt-BR"/>
        </w:rPr>
        <w:t>27</w:t>
      </w:r>
      <w:r w:rsidR="00B51F40" w:rsidRPr="00921B73">
        <w:rPr>
          <w:b/>
          <w:color w:val="000000" w:themeColor="text1"/>
          <w:sz w:val="24"/>
          <w:szCs w:val="24"/>
          <w:lang w:val="pt-BR"/>
        </w:rPr>
        <w:t xml:space="preserve"> DE</w:t>
      </w:r>
      <w:r w:rsidR="001A4568" w:rsidRPr="00921B73">
        <w:rPr>
          <w:b/>
          <w:color w:val="000000" w:themeColor="text1"/>
          <w:sz w:val="24"/>
          <w:szCs w:val="24"/>
          <w:lang w:val="pt-BR"/>
        </w:rPr>
        <w:t xml:space="preserve"> FEVEREIRO</w:t>
      </w:r>
      <w:r w:rsidR="002538A2" w:rsidRPr="00921B73">
        <w:rPr>
          <w:b/>
          <w:color w:val="000000" w:themeColor="text1"/>
          <w:sz w:val="24"/>
          <w:szCs w:val="24"/>
          <w:lang w:val="pt-BR"/>
        </w:rPr>
        <w:t xml:space="preserve"> </w:t>
      </w:r>
      <w:r w:rsidR="00B51F40" w:rsidRPr="00921B73">
        <w:rPr>
          <w:b/>
          <w:color w:val="000000" w:themeColor="text1"/>
          <w:sz w:val="24"/>
          <w:szCs w:val="24"/>
          <w:lang w:val="pt-BR"/>
        </w:rPr>
        <w:t>DE</w:t>
      </w:r>
      <w:r w:rsidR="00751ED7" w:rsidRPr="00921B73">
        <w:rPr>
          <w:b/>
          <w:color w:val="000000" w:themeColor="text1"/>
          <w:sz w:val="24"/>
          <w:szCs w:val="24"/>
          <w:lang w:val="pt-BR"/>
        </w:rPr>
        <w:t xml:space="preserve"> 202</w:t>
      </w:r>
      <w:r w:rsidR="00AC15A2" w:rsidRPr="00921B73">
        <w:rPr>
          <w:b/>
          <w:color w:val="000000" w:themeColor="text1"/>
          <w:sz w:val="24"/>
          <w:szCs w:val="24"/>
          <w:lang w:val="pt-BR"/>
        </w:rPr>
        <w:t>5</w:t>
      </w:r>
      <w:r w:rsidR="00FE7046" w:rsidRPr="00921B73">
        <w:rPr>
          <w:b/>
          <w:color w:val="000000" w:themeColor="text1"/>
          <w:sz w:val="24"/>
          <w:szCs w:val="24"/>
          <w:lang w:val="pt-BR"/>
        </w:rPr>
        <w:t>.</w:t>
      </w:r>
    </w:p>
    <w:p w14:paraId="1F0A2CBF" w14:textId="77777777" w:rsidR="002228D2" w:rsidRPr="00921B73" w:rsidRDefault="008D3744" w:rsidP="00701C1A">
      <w:pPr>
        <w:pStyle w:val="Corpodetexto"/>
        <w:tabs>
          <w:tab w:val="left" w:pos="5811"/>
        </w:tabs>
        <w:rPr>
          <w:b/>
          <w:color w:val="000000" w:themeColor="text1"/>
          <w:sz w:val="24"/>
          <w:szCs w:val="24"/>
          <w:lang w:val="pt-BR"/>
        </w:rPr>
      </w:pPr>
      <w:r w:rsidRPr="00921B73">
        <w:rPr>
          <w:b/>
          <w:color w:val="000000" w:themeColor="text1"/>
          <w:sz w:val="24"/>
          <w:szCs w:val="24"/>
          <w:lang w:val="pt-BR"/>
        </w:rPr>
        <w:tab/>
      </w:r>
    </w:p>
    <w:p w14:paraId="52EECDC6" w14:textId="7577FDE4" w:rsidR="00AC15A2" w:rsidRPr="00921B73" w:rsidRDefault="004E344B" w:rsidP="00701C1A">
      <w:pPr>
        <w:ind w:left="4248"/>
        <w:jc w:val="both"/>
        <w:rPr>
          <w:i/>
          <w:sz w:val="24"/>
          <w:szCs w:val="24"/>
          <w:lang w:val="pt-BR"/>
        </w:rPr>
      </w:pPr>
      <w:r w:rsidRPr="00921B73">
        <w:rPr>
          <w:i/>
          <w:color w:val="000000" w:themeColor="text1"/>
          <w:sz w:val="23"/>
          <w:szCs w:val="23"/>
          <w:lang w:val="pt-BR"/>
        </w:rPr>
        <w:t>Altera</w:t>
      </w:r>
      <w:r w:rsidR="00D428F0" w:rsidRPr="00921B73">
        <w:rPr>
          <w:i/>
          <w:color w:val="000000" w:themeColor="text1"/>
          <w:sz w:val="23"/>
          <w:szCs w:val="23"/>
          <w:lang w:val="pt-BR"/>
        </w:rPr>
        <w:t xml:space="preserve"> </w:t>
      </w:r>
      <w:r w:rsidR="007E2FBB" w:rsidRPr="00921B73">
        <w:rPr>
          <w:i/>
          <w:color w:val="000000" w:themeColor="text1"/>
          <w:sz w:val="23"/>
          <w:szCs w:val="23"/>
          <w:lang w:val="pt-BR"/>
        </w:rPr>
        <w:t xml:space="preserve">a </w:t>
      </w:r>
      <w:r w:rsidR="00515375" w:rsidRPr="00921B73">
        <w:rPr>
          <w:i/>
          <w:color w:val="000000" w:themeColor="text1"/>
          <w:sz w:val="23"/>
          <w:szCs w:val="23"/>
          <w:lang w:val="pt-BR"/>
        </w:rPr>
        <w:t xml:space="preserve">Lei Municipal nº </w:t>
      </w:r>
      <w:r w:rsidR="00AC15A2" w:rsidRPr="00921B73">
        <w:rPr>
          <w:i/>
          <w:color w:val="000000" w:themeColor="text1"/>
          <w:sz w:val="23"/>
          <w:szCs w:val="23"/>
          <w:lang w:val="pt-BR"/>
        </w:rPr>
        <w:t xml:space="preserve">2.856, de 13 de novembro de 2024, que </w:t>
      </w:r>
      <w:r w:rsidR="00AC15A2" w:rsidRPr="00921B73">
        <w:rPr>
          <w:bCs/>
          <w:i/>
          <w:sz w:val="24"/>
          <w:szCs w:val="24"/>
          <w:lang w:val="pt-BR"/>
        </w:rPr>
        <w:t>dispõe sobre as diretrizes orçamentárias para o exercício financeiro de 2025</w:t>
      </w:r>
      <w:r w:rsidR="006F0B3C" w:rsidRPr="00921B73">
        <w:rPr>
          <w:bCs/>
          <w:i/>
          <w:sz w:val="24"/>
          <w:szCs w:val="24"/>
          <w:lang w:val="pt-BR"/>
        </w:rPr>
        <w:t xml:space="preserve">, </w:t>
      </w:r>
      <w:r w:rsidR="008E6296" w:rsidRPr="00921B73">
        <w:rPr>
          <w:bCs/>
          <w:i/>
          <w:sz w:val="24"/>
          <w:szCs w:val="24"/>
          <w:lang w:val="pt-BR"/>
        </w:rPr>
        <w:t>i</w:t>
      </w:r>
      <w:r w:rsidR="007225AB" w:rsidRPr="00921B73">
        <w:rPr>
          <w:bCs/>
          <w:i/>
          <w:sz w:val="24"/>
          <w:szCs w:val="24"/>
          <w:lang w:val="pt-BR"/>
        </w:rPr>
        <w:t xml:space="preserve">nsere </w:t>
      </w:r>
      <w:r w:rsidR="008E6296" w:rsidRPr="00921B73">
        <w:rPr>
          <w:bCs/>
          <w:i/>
          <w:sz w:val="24"/>
          <w:szCs w:val="24"/>
          <w:lang w:val="pt-BR"/>
        </w:rPr>
        <w:t>m</w:t>
      </w:r>
      <w:r w:rsidR="007225AB" w:rsidRPr="00921B73">
        <w:rPr>
          <w:bCs/>
          <w:i/>
          <w:sz w:val="24"/>
          <w:szCs w:val="24"/>
          <w:lang w:val="pt-BR"/>
        </w:rPr>
        <w:t xml:space="preserve">eta no PPA, na LDO e na LOA, </w:t>
      </w:r>
      <w:r w:rsidR="006F0B3C" w:rsidRPr="00921B73">
        <w:rPr>
          <w:bCs/>
          <w:i/>
          <w:sz w:val="24"/>
          <w:szCs w:val="24"/>
          <w:lang w:val="pt-BR"/>
        </w:rPr>
        <w:t>autoriza a abertura de crédito adicional especial e dá outras providências</w:t>
      </w:r>
      <w:r w:rsidR="00AC15A2" w:rsidRPr="00921B73">
        <w:rPr>
          <w:bCs/>
          <w:i/>
          <w:sz w:val="24"/>
          <w:szCs w:val="24"/>
          <w:lang w:val="pt-BR"/>
        </w:rPr>
        <w:t>.</w:t>
      </w:r>
    </w:p>
    <w:p w14:paraId="2E58FAF3" w14:textId="77777777" w:rsidR="00515375" w:rsidRPr="00921B73" w:rsidRDefault="00515375" w:rsidP="00701C1A">
      <w:pPr>
        <w:pStyle w:val="Corpodetexto"/>
        <w:tabs>
          <w:tab w:val="left" w:pos="0"/>
        </w:tabs>
        <w:jc w:val="both"/>
        <w:rPr>
          <w:color w:val="000000" w:themeColor="text1"/>
          <w:sz w:val="24"/>
          <w:szCs w:val="24"/>
          <w:lang w:val="pt-BR"/>
        </w:rPr>
      </w:pPr>
    </w:p>
    <w:p w14:paraId="26A003D6" w14:textId="49C139B5" w:rsidR="00515375" w:rsidRPr="00921B73" w:rsidRDefault="00E15DB3" w:rsidP="00701C1A">
      <w:pPr>
        <w:ind w:firstLine="1418"/>
        <w:jc w:val="both"/>
        <w:rPr>
          <w:color w:val="000000" w:themeColor="text1"/>
          <w:sz w:val="23"/>
          <w:szCs w:val="23"/>
          <w:lang w:val="pt-BR"/>
        </w:rPr>
      </w:pPr>
      <w:r w:rsidRPr="00921B73">
        <w:rPr>
          <w:b/>
          <w:bCs/>
          <w:color w:val="000000" w:themeColor="text1"/>
          <w:sz w:val="23"/>
          <w:szCs w:val="23"/>
          <w:lang w:val="pt-BR"/>
        </w:rPr>
        <w:t>Art. 1</w:t>
      </w:r>
      <w:r w:rsidR="008E6296" w:rsidRPr="00921B73">
        <w:rPr>
          <w:b/>
          <w:bCs/>
          <w:color w:val="000000" w:themeColor="text1"/>
          <w:sz w:val="23"/>
          <w:szCs w:val="23"/>
          <w:lang w:val="pt-BR"/>
        </w:rPr>
        <w:t>º</w:t>
      </w:r>
      <w:r w:rsidR="00AE0239" w:rsidRPr="00921B73">
        <w:rPr>
          <w:b/>
          <w:bCs/>
          <w:color w:val="000000" w:themeColor="text1"/>
          <w:sz w:val="23"/>
          <w:szCs w:val="23"/>
          <w:lang w:val="pt-BR"/>
        </w:rPr>
        <w:t xml:space="preserve"> </w:t>
      </w:r>
      <w:r w:rsidR="00AC15A2" w:rsidRPr="00921B73">
        <w:rPr>
          <w:color w:val="000000" w:themeColor="text1"/>
          <w:sz w:val="23"/>
          <w:szCs w:val="23"/>
          <w:lang w:val="pt-BR"/>
        </w:rPr>
        <w:t xml:space="preserve">A </w:t>
      </w:r>
      <w:r w:rsidR="00921B73" w:rsidRPr="00921B73">
        <w:rPr>
          <w:color w:val="000000" w:themeColor="text1"/>
          <w:sz w:val="23"/>
          <w:szCs w:val="23"/>
          <w:lang w:val="pt-BR"/>
        </w:rPr>
        <w:t>Lei Municipal</w:t>
      </w:r>
      <w:r w:rsidR="00AC15A2" w:rsidRPr="00921B73">
        <w:rPr>
          <w:color w:val="000000" w:themeColor="text1"/>
          <w:sz w:val="23"/>
          <w:szCs w:val="23"/>
          <w:lang w:val="pt-BR"/>
        </w:rPr>
        <w:t xml:space="preserve"> nº 2.856, de 13 de </w:t>
      </w:r>
      <w:r w:rsidR="00921B73" w:rsidRPr="00921B73">
        <w:rPr>
          <w:color w:val="000000" w:themeColor="text1"/>
          <w:sz w:val="23"/>
          <w:szCs w:val="23"/>
          <w:lang w:val="pt-BR"/>
        </w:rPr>
        <w:t>novembro</w:t>
      </w:r>
      <w:r w:rsidR="00AC15A2" w:rsidRPr="00921B73">
        <w:rPr>
          <w:color w:val="000000" w:themeColor="text1"/>
          <w:sz w:val="23"/>
          <w:szCs w:val="23"/>
          <w:lang w:val="pt-BR"/>
        </w:rPr>
        <w:t xml:space="preserve"> de 2024, que</w:t>
      </w:r>
      <w:r w:rsidR="00AC15A2" w:rsidRPr="00921B73">
        <w:rPr>
          <w:b/>
          <w:color w:val="000000" w:themeColor="text1"/>
          <w:sz w:val="23"/>
          <w:szCs w:val="23"/>
          <w:lang w:val="pt-BR"/>
        </w:rPr>
        <w:t xml:space="preserve"> </w:t>
      </w:r>
      <w:r w:rsidR="00AC15A2" w:rsidRPr="00921B73">
        <w:rPr>
          <w:bCs/>
          <w:sz w:val="24"/>
          <w:szCs w:val="24"/>
          <w:lang w:val="pt-BR"/>
        </w:rPr>
        <w:t>dispõe sobre as diretrizes orçamentárias para o exercício financeiro de 2025</w:t>
      </w:r>
      <w:r w:rsidR="00E416B0" w:rsidRPr="00921B73">
        <w:rPr>
          <w:color w:val="000000" w:themeColor="text1"/>
          <w:w w:val="105"/>
          <w:sz w:val="23"/>
          <w:szCs w:val="23"/>
          <w:lang w:val="pt-BR"/>
        </w:rPr>
        <w:t>,</w:t>
      </w:r>
      <w:r w:rsidR="002538A2" w:rsidRPr="00921B73">
        <w:rPr>
          <w:color w:val="000000" w:themeColor="text1"/>
          <w:w w:val="105"/>
          <w:sz w:val="23"/>
          <w:szCs w:val="23"/>
          <w:lang w:val="pt-BR"/>
        </w:rPr>
        <w:t xml:space="preserve"> </w:t>
      </w:r>
      <w:r w:rsidR="00974B15" w:rsidRPr="00921B73">
        <w:rPr>
          <w:color w:val="000000" w:themeColor="text1"/>
          <w:sz w:val="23"/>
          <w:szCs w:val="23"/>
          <w:lang w:val="pt-BR"/>
        </w:rPr>
        <w:t xml:space="preserve">passa a </w:t>
      </w:r>
      <w:r w:rsidR="002538A2" w:rsidRPr="00921B73">
        <w:rPr>
          <w:color w:val="000000" w:themeColor="text1"/>
          <w:sz w:val="23"/>
          <w:szCs w:val="23"/>
          <w:lang w:val="pt-BR"/>
        </w:rPr>
        <w:t>vigorar com</w:t>
      </w:r>
      <w:r w:rsidR="00705470" w:rsidRPr="00921B73">
        <w:rPr>
          <w:color w:val="000000" w:themeColor="text1"/>
          <w:sz w:val="23"/>
          <w:szCs w:val="23"/>
          <w:lang w:val="pt-BR"/>
        </w:rPr>
        <w:t xml:space="preserve"> a</w:t>
      </w:r>
      <w:r w:rsidR="00AC15A2" w:rsidRPr="00921B73">
        <w:rPr>
          <w:color w:val="000000" w:themeColor="text1"/>
          <w:sz w:val="23"/>
          <w:szCs w:val="23"/>
          <w:lang w:val="pt-BR"/>
        </w:rPr>
        <w:t xml:space="preserve"> inclusão do seguinte artigo:</w:t>
      </w:r>
    </w:p>
    <w:p w14:paraId="551F231B" w14:textId="5889724D" w:rsidR="00AC15A2" w:rsidRPr="00921B73" w:rsidRDefault="00AC15A2" w:rsidP="00701C1A">
      <w:pPr>
        <w:ind w:left="1418"/>
        <w:jc w:val="both"/>
        <w:rPr>
          <w:color w:val="000000" w:themeColor="text1"/>
          <w:sz w:val="23"/>
          <w:szCs w:val="23"/>
          <w:lang w:val="pt-BR"/>
        </w:rPr>
      </w:pPr>
      <w:r w:rsidRPr="00921B73">
        <w:rPr>
          <w:color w:val="000000" w:themeColor="text1"/>
          <w:sz w:val="23"/>
          <w:szCs w:val="23"/>
          <w:lang w:val="pt-BR"/>
        </w:rPr>
        <w:t xml:space="preserve">Art. 47-A. Mediante autorização em lei específica e observados os limites de endividamento, poderá o Poder </w:t>
      </w:r>
      <w:r w:rsidR="00921B73" w:rsidRPr="00921B73">
        <w:rPr>
          <w:color w:val="000000" w:themeColor="text1"/>
          <w:sz w:val="23"/>
          <w:szCs w:val="23"/>
          <w:lang w:val="pt-BR"/>
        </w:rPr>
        <w:t>Executivo</w:t>
      </w:r>
      <w:r w:rsidRPr="00921B73">
        <w:rPr>
          <w:color w:val="000000" w:themeColor="text1"/>
          <w:sz w:val="23"/>
          <w:szCs w:val="23"/>
          <w:lang w:val="pt-BR"/>
        </w:rPr>
        <w:t xml:space="preserve"> Municipal realizar </w:t>
      </w:r>
      <w:r w:rsidR="00921B73" w:rsidRPr="00921B73">
        <w:rPr>
          <w:color w:val="000000" w:themeColor="text1"/>
          <w:sz w:val="23"/>
          <w:szCs w:val="23"/>
          <w:lang w:val="pt-BR"/>
        </w:rPr>
        <w:t>operação</w:t>
      </w:r>
      <w:r w:rsidRPr="00921B73">
        <w:rPr>
          <w:color w:val="000000" w:themeColor="text1"/>
          <w:sz w:val="23"/>
          <w:szCs w:val="23"/>
          <w:lang w:val="pt-BR"/>
        </w:rPr>
        <w:t xml:space="preserve"> de crédito, cujas metas serão inseridas nas metas e a aplicação dos seus recursos se dará através de créditos adicionais especiais.</w:t>
      </w:r>
    </w:p>
    <w:p w14:paraId="2692A8B7" w14:textId="77777777" w:rsidR="006F0B3C" w:rsidRPr="00921B73" w:rsidRDefault="006F0B3C" w:rsidP="00701C1A">
      <w:pPr>
        <w:ind w:firstLine="1418"/>
        <w:jc w:val="center"/>
        <w:rPr>
          <w:color w:val="000000" w:themeColor="text1"/>
          <w:sz w:val="23"/>
          <w:szCs w:val="23"/>
          <w:lang w:val="pt-BR"/>
        </w:rPr>
      </w:pPr>
    </w:p>
    <w:p w14:paraId="4980CC26" w14:textId="6A4D82C0" w:rsidR="008F14AE" w:rsidRPr="00921B73" w:rsidRDefault="006F0B3C" w:rsidP="00701C1A">
      <w:pPr>
        <w:pStyle w:val="Recuodecorpodetexto"/>
        <w:spacing w:after="0"/>
        <w:ind w:left="0" w:firstLine="1418"/>
        <w:jc w:val="both"/>
      </w:pPr>
      <w:r w:rsidRPr="00921B73">
        <w:rPr>
          <w:b/>
          <w:bCs/>
        </w:rPr>
        <w:t xml:space="preserve">Art. 2º </w:t>
      </w:r>
      <w:r w:rsidR="008F14AE" w:rsidRPr="00921B73">
        <w:t xml:space="preserve">Fica inserida a seguinte meta no PPA (Lei Municipal nº </w:t>
      </w:r>
      <w:r w:rsidR="008E6296" w:rsidRPr="00921B73">
        <w:t>2.566/2021</w:t>
      </w:r>
      <w:r w:rsidR="008F14AE" w:rsidRPr="00921B73">
        <w:t xml:space="preserve">) na LDO (Lei Municipal nº </w:t>
      </w:r>
      <w:r w:rsidR="008E6296" w:rsidRPr="00921B73">
        <w:t>2.856/2024)</w:t>
      </w:r>
      <w:r w:rsidR="008F14AE" w:rsidRPr="00921B73">
        <w:t xml:space="preserve"> e na LOA (Lei Municipal nº </w:t>
      </w:r>
      <w:r w:rsidR="008E6296" w:rsidRPr="00921B73">
        <w:t>2.862/2024)</w:t>
      </w:r>
      <w:r w:rsidR="008F14AE" w:rsidRPr="00921B73">
        <w:t xml:space="preserve">: </w:t>
      </w:r>
    </w:p>
    <w:p w14:paraId="3149D2B8" w14:textId="17918A5B" w:rsidR="008F14AE" w:rsidRPr="00921B73" w:rsidRDefault="00E8571E" w:rsidP="00E8571E">
      <w:pPr>
        <w:pStyle w:val="Recuodecorpodetexto"/>
        <w:spacing w:after="0"/>
        <w:ind w:left="1418"/>
        <w:jc w:val="both"/>
      </w:pPr>
      <w:r w:rsidRPr="00921B73">
        <w:rPr>
          <w:b/>
        </w:rPr>
        <w:t>Meta:</w:t>
      </w:r>
      <w:r w:rsidR="008F14AE" w:rsidRPr="00921B73">
        <w:t xml:space="preserve"> Realização de </w:t>
      </w:r>
      <w:r w:rsidR="00C67F8A" w:rsidRPr="00921B73">
        <w:t>investimentos nas áreas de infraestrutura e obras civis, mobilidade, urbanização, saneamento e aquisição de equipamentos</w:t>
      </w:r>
      <w:r w:rsidR="008F14AE" w:rsidRPr="00921B73">
        <w:t xml:space="preserve"> com recursos de Operação de Crédito</w:t>
      </w:r>
      <w:r w:rsidR="008E6296" w:rsidRPr="00921B73">
        <w:t>.</w:t>
      </w:r>
      <w:r w:rsidR="008F14AE" w:rsidRPr="00921B73">
        <w:t xml:space="preserve"> </w:t>
      </w:r>
    </w:p>
    <w:p w14:paraId="457588A5" w14:textId="77777777" w:rsidR="00C67F8A" w:rsidRPr="00921B73" w:rsidRDefault="00C67F8A" w:rsidP="00701C1A">
      <w:pPr>
        <w:pStyle w:val="Recuodecorpodetexto"/>
        <w:spacing w:after="0"/>
        <w:ind w:left="0" w:firstLine="1418"/>
        <w:jc w:val="both"/>
        <w:rPr>
          <w:b/>
          <w:bCs/>
        </w:rPr>
      </w:pPr>
    </w:p>
    <w:p w14:paraId="635F2927" w14:textId="7D8E4659" w:rsidR="006F0B3C" w:rsidRPr="00921B73" w:rsidRDefault="008F14AE" w:rsidP="00701C1A">
      <w:pPr>
        <w:pStyle w:val="Recuodecorpodetexto"/>
        <w:spacing w:after="0"/>
        <w:ind w:left="0" w:firstLine="1418"/>
        <w:jc w:val="both"/>
      </w:pPr>
      <w:r w:rsidRPr="00921B73">
        <w:rPr>
          <w:b/>
          <w:bCs/>
        </w:rPr>
        <w:t>Art. 3º</w:t>
      </w:r>
      <w:r w:rsidRPr="00921B73">
        <w:t xml:space="preserve"> </w:t>
      </w:r>
      <w:r w:rsidR="006F0B3C" w:rsidRPr="00921B73">
        <w:t xml:space="preserve">Fica o Poder Executivo Municipal autorizado a abrir crédito adicional especial na lei de meios vigente, no valor de </w:t>
      </w:r>
      <w:r w:rsidR="00701C1A" w:rsidRPr="00921B73">
        <w:t xml:space="preserve">até </w:t>
      </w:r>
      <w:r w:rsidR="006F0B3C" w:rsidRPr="00921B73">
        <w:t>R$30.000.000,00 (trinta milhões de reais), com a seguinte caracterização:</w:t>
      </w:r>
    </w:p>
    <w:p w14:paraId="54BAB19B" w14:textId="77777777" w:rsidR="006F0B3C" w:rsidRPr="00921B73" w:rsidRDefault="006F0B3C" w:rsidP="00701C1A">
      <w:pPr>
        <w:pStyle w:val="Recuodecorpodetexto"/>
        <w:spacing w:after="0"/>
        <w:ind w:left="0" w:firstLine="1418"/>
        <w:rPr>
          <w:b/>
          <w:bCs/>
          <w:sz w:val="20"/>
          <w:szCs w:val="20"/>
        </w:rPr>
      </w:pPr>
      <w:r w:rsidRPr="00921B73">
        <w:rPr>
          <w:b/>
          <w:bCs/>
          <w:sz w:val="20"/>
          <w:szCs w:val="20"/>
        </w:rPr>
        <w:t xml:space="preserve">Órgão: </w:t>
      </w:r>
      <w:r w:rsidR="00A276F5" w:rsidRPr="00921B73">
        <w:rPr>
          <w:sz w:val="20"/>
          <w:szCs w:val="20"/>
        </w:rPr>
        <w:t>08</w:t>
      </w:r>
      <w:r w:rsidRPr="00921B73">
        <w:rPr>
          <w:sz w:val="20"/>
          <w:szCs w:val="20"/>
        </w:rPr>
        <w:t xml:space="preserve"> - SECRETARIA MUNICIPAL D</w:t>
      </w:r>
      <w:r w:rsidR="00A276F5" w:rsidRPr="00921B73">
        <w:rPr>
          <w:sz w:val="20"/>
          <w:szCs w:val="20"/>
        </w:rPr>
        <w:t>E OBRAS PÚBLICAS E TRÂNSITO</w:t>
      </w:r>
    </w:p>
    <w:p w14:paraId="193C6B7E" w14:textId="77777777" w:rsidR="006F0B3C" w:rsidRPr="00921B73" w:rsidRDefault="006F0B3C" w:rsidP="00701C1A">
      <w:pPr>
        <w:pStyle w:val="Recuodecorpodetexto"/>
        <w:spacing w:after="0"/>
        <w:ind w:left="0" w:firstLine="1418"/>
        <w:rPr>
          <w:bCs/>
          <w:sz w:val="20"/>
          <w:szCs w:val="20"/>
        </w:rPr>
      </w:pPr>
      <w:r w:rsidRPr="00921B73">
        <w:rPr>
          <w:b/>
          <w:bCs/>
          <w:sz w:val="20"/>
          <w:szCs w:val="20"/>
        </w:rPr>
        <w:t>Unidade:</w:t>
      </w:r>
      <w:r w:rsidRPr="00921B73">
        <w:rPr>
          <w:bCs/>
          <w:sz w:val="20"/>
          <w:szCs w:val="20"/>
        </w:rPr>
        <w:t xml:space="preserve"> 0</w:t>
      </w:r>
      <w:r w:rsidR="00A276F5" w:rsidRPr="00921B73">
        <w:rPr>
          <w:bCs/>
          <w:sz w:val="20"/>
          <w:szCs w:val="20"/>
        </w:rPr>
        <w:t>1</w:t>
      </w:r>
      <w:r w:rsidRPr="00921B73">
        <w:rPr>
          <w:bCs/>
          <w:sz w:val="20"/>
          <w:szCs w:val="20"/>
        </w:rPr>
        <w:t xml:space="preserve"> </w:t>
      </w:r>
      <w:r w:rsidR="00A276F5" w:rsidRPr="00921B73">
        <w:rPr>
          <w:bCs/>
          <w:sz w:val="20"/>
          <w:szCs w:val="20"/>
        </w:rPr>
        <w:t>-</w:t>
      </w:r>
      <w:r w:rsidRPr="00921B73">
        <w:rPr>
          <w:bCs/>
          <w:sz w:val="20"/>
          <w:szCs w:val="20"/>
        </w:rPr>
        <w:t xml:space="preserve"> </w:t>
      </w:r>
      <w:r w:rsidR="00A276F5" w:rsidRPr="00921B73">
        <w:rPr>
          <w:bCs/>
          <w:sz w:val="20"/>
          <w:szCs w:val="20"/>
        </w:rPr>
        <w:t>Sec. Mun. de Obras Públicas e Trânsito e Órgãos Subordinados</w:t>
      </w:r>
    </w:p>
    <w:p w14:paraId="3DF46EA1" w14:textId="77777777" w:rsidR="006F0B3C" w:rsidRPr="00921B73" w:rsidRDefault="006F0B3C" w:rsidP="00701C1A">
      <w:pPr>
        <w:pStyle w:val="Recuodecorpodetexto"/>
        <w:spacing w:after="0"/>
        <w:ind w:left="0" w:firstLine="1418"/>
        <w:rPr>
          <w:bCs/>
          <w:sz w:val="20"/>
          <w:szCs w:val="20"/>
        </w:rPr>
      </w:pPr>
      <w:proofErr w:type="spellStart"/>
      <w:r w:rsidRPr="00921B73">
        <w:rPr>
          <w:b/>
          <w:bCs/>
          <w:sz w:val="20"/>
          <w:szCs w:val="20"/>
        </w:rPr>
        <w:t>Proj</w:t>
      </w:r>
      <w:proofErr w:type="spellEnd"/>
      <w:r w:rsidRPr="00921B73">
        <w:rPr>
          <w:b/>
          <w:bCs/>
          <w:sz w:val="20"/>
          <w:szCs w:val="20"/>
        </w:rPr>
        <w:t>/</w:t>
      </w:r>
      <w:proofErr w:type="spellStart"/>
      <w:r w:rsidRPr="00921B73">
        <w:rPr>
          <w:b/>
          <w:bCs/>
          <w:sz w:val="20"/>
          <w:szCs w:val="20"/>
        </w:rPr>
        <w:t>Ativ</w:t>
      </w:r>
      <w:proofErr w:type="spellEnd"/>
      <w:r w:rsidRPr="00921B73">
        <w:rPr>
          <w:b/>
          <w:bCs/>
          <w:sz w:val="20"/>
          <w:szCs w:val="20"/>
        </w:rPr>
        <w:t xml:space="preserve">: </w:t>
      </w:r>
      <w:r w:rsidRPr="00921B73">
        <w:rPr>
          <w:sz w:val="20"/>
          <w:szCs w:val="20"/>
        </w:rPr>
        <w:t xml:space="preserve">2098 </w:t>
      </w:r>
      <w:r w:rsidRPr="00921B73">
        <w:rPr>
          <w:bCs/>
          <w:sz w:val="20"/>
          <w:szCs w:val="20"/>
        </w:rPr>
        <w:t>- AMORTIZAÇÃO DA DÍVIDA CONT</w:t>
      </w:r>
      <w:r w:rsidR="00C80524" w:rsidRPr="00921B73">
        <w:rPr>
          <w:bCs/>
          <w:sz w:val="20"/>
          <w:szCs w:val="20"/>
        </w:rPr>
        <w:t>.</w:t>
      </w:r>
      <w:r w:rsidRPr="00921B73">
        <w:rPr>
          <w:bCs/>
          <w:sz w:val="20"/>
          <w:szCs w:val="20"/>
        </w:rPr>
        <w:t xml:space="preserve"> COM INST. FINANCEIRAS</w:t>
      </w:r>
    </w:p>
    <w:p w14:paraId="6544F69F" w14:textId="77777777" w:rsidR="006F0B3C" w:rsidRPr="00921B73" w:rsidRDefault="006F0B3C" w:rsidP="00701C1A">
      <w:pPr>
        <w:pStyle w:val="Recuodecorpodetexto"/>
        <w:spacing w:after="0"/>
        <w:ind w:left="0" w:firstLine="1418"/>
        <w:rPr>
          <w:bCs/>
          <w:sz w:val="20"/>
          <w:szCs w:val="20"/>
        </w:rPr>
      </w:pPr>
      <w:r w:rsidRPr="00921B73">
        <w:rPr>
          <w:b/>
          <w:bCs/>
          <w:sz w:val="20"/>
          <w:szCs w:val="20"/>
        </w:rPr>
        <w:t>RV:</w:t>
      </w:r>
      <w:r w:rsidRPr="00921B73">
        <w:rPr>
          <w:bCs/>
          <w:sz w:val="20"/>
          <w:szCs w:val="20"/>
        </w:rPr>
        <w:t xml:space="preserve"> 01 </w:t>
      </w:r>
      <w:r w:rsidR="00C80524" w:rsidRPr="00921B73">
        <w:rPr>
          <w:bCs/>
          <w:sz w:val="20"/>
          <w:szCs w:val="20"/>
        </w:rPr>
        <w:t>-</w:t>
      </w:r>
      <w:r w:rsidRPr="00921B73">
        <w:rPr>
          <w:bCs/>
          <w:sz w:val="20"/>
          <w:szCs w:val="20"/>
        </w:rPr>
        <w:t xml:space="preserve"> RECURSOS LIVRES</w:t>
      </w:r>
    </w:p>
    <w:p w14:paraId="21B60D54" w14:textId="1AB89DF0" w:rsidR="00B67FE4" w:rsidRPr="00921B73" w:rsidRDefault="006F0B3C" w:rsidP="00701C1A">
      <w:pPr>
        <w:pStyle w:val="Recuodecorpodetexto"/>
        <w:spacing w:after="0"/>
        <w:ind w:left="0" w:firstLine="1418"/>
        <w:rPr>
          <w:sz w:val="20"/>
          <w:szCs w:val="20"/>
        </w:rPr>
      </w:pPr>
      <w:r w:rsidRPr="00921B73">
        <w:rPr>
          <w:b/>
          <w:sz w:val="20"/>
          <w:szCs w:val="20"/>
        </w:rPr>
        <w:t xml:space="preserve">Elem. Desp.: </w:t>
      </w:r>
      <w:r w:rsidRPr="00921B73">
        <w:rPr>
          <w:sz w:val="20"/>
          <w:szCs w:val="20"/>
        </w:rPr>
        <w:t xml:space="preserve">4690.71.01.01.00.00 </w:t>
      </w:r>
      <w:r w:rsidR="00B67FE4" w:rsidRPr="00921B73">
        <w:rPr>
          <w:sz w:val="20"/>
          <w:szCs w:val="20"/>
        </w:rPr>
        <w:t>- AMORT. CRÉDITO BB - EFICIENCIA MUNICIPAL</w:t>
      </w:r>
    </w:p>
    <w:p w14:paraId="602A01A4" w14:textId="77777777" w:rsidR="006F0B3C" w:rsidRPr="00921B73" w:rsidRDefault="00B67FE4" w:rsidP="00701C1A">
      <w:pPr>
        <w:pStyle w:val="Recuodecorpodetexto"/>
        <w:spacing w:after="0"/>
        <w:ind w:left="1418"/>
        <w:rPr>
          <w:sz w:val="20"/>
          <w:szCs w:val="20"/>
        </w:rPr>
      </w:pPr>
      <w:r w:rsidRPr="00921B73">
        <w:rPr>
          <w:b/>
          <w:sz w:val="20"/>
          <w:szCs w:val="20"/>
        </w:rPr>
        <w:t>Obje</w:t>
      </w:r>
      <w:r w:rsidR="006F0B3C" w:rsidRPr="00921B73">
        <w:rPr>
          <w:b/>
          <w:sz w:val="20"/>
          <w:szCs w:val="20"/>
        </w:rPr>
        <w:t xml:space="preserve">tivo: </w:t>
      </w:r>
      <w:r w:rsidR="006F0B3C" w:rsidRPr="00921B73">
        <w:rPr>
          <w:sz w:val="20"/>
          <w:szCs w:val="20"/>
        </w:rPr>
        <w:t>Manter despesas com</w:t>
      </w:r>
      <w:r w:rsidR="00C80524" w:rsidRPr="00921B73">
        <w:rPr>
          <w:sz w:val="20"/>
          <w:szCs w:val="20"/>
        </w:rPr>
        <w:t xml:space="preserve"> a amortização da dívida oriunda de operações de crédito com instituições financeiras</w:t>
      </w:r>
      <w:r w:rsidR="006F0B3C" w:rsidRPr="00921B73">
        <w:rPr>
          <w:sz w:val="20"/>
          <w:szCs w:val="20"/>
        </w:rPr>
        <w:t>.</w:t>
      </w:r>
    </w:p>
    <w:p w14:paraId="468DDE46" w14:textId="77777777" w:rsidR="006F0B3C" w:rsidRPr="00921B73" w:rsidRDefault="006F0B3C" w:rsidP="00701C1A">
      <w:pPr>
        <w:ind w:firstLine="1418"/>
        <w:jc w:val="center"/>
        <w:rPr>
          <w:color w:val="000000" w:themeColor="text1"/>
          <w:sz w:val="23"/>
          <w:szCs w:val="23"/>
          <w:lang w:val="pt-BR"/>
        </w:rPr>
      </w:pPr>
    </w:p>
    <w:p w14:paraId="4B94FA45" w14:textId="77777777" w:rsidR="00A276F5" w:rsidRPr="00921B73" w:rsidRDefault="00A276F5" w:rsidP="00701C1A">
      <w:pPr>
        <w:pStyle w:val="Recuodecorpodetexto"/>
        <w:spacing w:after="0"/>
        <w:ind w:left="0" w:firstLine="1418"/>
        <w:jc w:val="both"/>
      </w:pPr>
      <w:r w:rsidRPr="00921B73">
        <w:rPr>
          <w:b/>
          <w:bCs/>
        </w:rPr>
        <w:t>Parágrafo Único:</w:t>
      </w:r>
      <w:r w:rsidRPr="00921B73">
        <w:t xml:space="preserve"> Para a cobertura do crédito adicional especial ora autorizado, servirão de fonte os recursos oriundos da operação de crédito junto ao Banco do Brasil</w:t>
      </w:r>
      <w:r w:rsidR="00701C1A" w:rsidRPr="00921B73">
        <w:t>, conforme autorizado pela Lei Municipal nº2.880/2025</w:t>
      </w:r>
      <w:r w:rsidRPr="00921B73">
        <w:t>.</w:t>
      </w:r>
    </w:p>
    <w:p w14:paraId="2D5216EA" w14:textId="77777777" w:rsidR="00A276F5" w:rsidRPr="00921B73" w:rsidRDefault="00A276F5" w:rsidP="00701C1A">
      <w:pPr>
        <w:ind w:left="1418"/>
        <w:jc w:val="center"/>
        <w:rPr>
          <w:color w:val="000000" w:themeColor="text1"/>
          <w:sz w:val="23"/>
          <w:szCs w:val="23"/>
          <w:lang w:val="pt-BR"/>
        </w:rPr>
      </w:pPr>
    </w:p>
    <w:p w14:paraId="4145CD6C" w14:textId="03FABB4D" w:rsidR="002228D2" w:rsidRPr="00921B73" w:rsidRDefault="008C0ED4" w:rsidP="00701C1A">
      <w:pPr>
        <w:pStyle w:val="Corpodetexto"/>
        <w:tabs>
          <w:tab w:val="left" w:pos="0"/>
        </w:tabs>
        <w:ind w:firstLine="1418"/>
        <w:jc w:val="both"/>
        <w:rPr>
          <w:color w:val="000000" w:themeColor="text1"/>
          <w:sz w:val="23"/>
          <w:szCs w:val="23"/>
          <w:lang w:val="pt-BR"/>
        </w:rPr>
      </w:pPr>
      <w:r w:rsidRPr="00921B73">
        <w:rPr>
          <w:b/>
          <w:color w:val="000000" w:themeColor="text1"/>
          <w:sz w:val="23"/>
          <w:szCs w:val="23"/>
          <w:lang w:val="pt-BR"/>
        </w:rPr>
        <w:tab/>
      </w:r>
      <w:r w:rsidR="00B93CA0" w:rsidRPr="00921B73">
        <w:rPr>
          <w:b/>
          <w:color w:val="000000" w:themeColor="text1"/>
          <w:sz w:val="23"/>
          <w:szCs w:val="23"/>
          <w:lang w:val="pt-BR"/>
        </w:rPr>
        <w:t>Art.</w:t>
      </w:r>
      <w:r w:rsidR="00A6693E" w:rsidRPr="00921B73">
        <w:rPr>
          <w:b/>
          <w:color w:val="000000" w:themeColor="text1"/>
          <w:sz w:val="23"/>
          <w:szCs w:val="23"/>
          <w:lang w:val="pt-BR"/>
        </w:rPr>
        <w:t xml:space="preserve"> </w:t>
      </w:r>
      <w:r w:rsidR="008F14AE" w:rsidRPr="00921B73">
        <w:rPr>
          <w:b/>
          <w:color w:val="000000" w:themeColor="text1"/>
          <w:sz w:val="23"/>
          <w:szCs w:val="23"/>
          <w:lang w:val="pt-BR"/>
        </w:rPr>
        <w:t>4</w:t>
      </w:r>
      <w:r w:rsidR="00B93CA0" w:rsidRPr="00921B73">
        <w:rPr>
          <w:b/>
          <w:color w:val="000000" w:themeColor="text1"/>
          <w:sz w:val="23"/>
          <w:szCs w:val="23"/>
          <w:lang w:val="pt-BR"/>
        </w:rPr>
        <w:t>º</w:t>
      </w:r>
      <w:r w:rsidR="00515375" w:rsidRPr="00921B73">
        <w:rPr>
          <w:b/>
          <w:color w:val="000000" w:themeColor="text1"/>
          <w:sz w:val="23"/>
          <w:szCs w:val="23"/>
          <w:lang w:val="pt-BR"/>
        </w:rPr>
        <w:t xml:space="preserve"> </w:t>
      </w:r>
      <w:r w:rsidR="00751ED7" w:rsidRPr="00921B73">
        <w:rPr>
          <w:color w:val="000000" w:themeColor="text1"/>
          <w:sz w:val="23"/>
          <w:szCs w:val="23"/>
          <w:lang w:val="pt-BR"/>
        </w:rPr>
        <w:t>E</w:t>
      </w:r>
      <w:r w:rsidR="00515375" w:rsidRPr="00921B73">
        <w:rPr>
          <w:color w:val="000000" w:themeColor="text1"/>
          <w:sz w:val="23"/>
          <w:szCs w:val="23"/>
          <w:lang w:val="pt-BR"/>
        </w:rPr>
        <w:t>sta Lei entra em vigor na data de sua publicação.</w:t>
      </w:r>
    </w:p>
    <w:p w14:paraId="2DE68DD7" w14:textId="77777777" w:rsidR="00AC15A2" w:rsidRPr="00921B73" w:rsidRDefault="00AC15A2" w:rsidP="00BF3326">
      <w:pPr>
        <w:pStyle w:val="Corpodetexto"/>
        <w:tabs>
          <w:tab w:val="left" w:pos="0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  <w:lang w:val="pt-BR"/>
        </w:rPr>
      </w:pPr>
    </w:p>
    <w:p w14:paraId="00DC3046" w14:textId="0126C62C" w:rsidR="008C0ED4" w:rsidRPr="00921B73" w:rsidRDefault="008C0ED4" w:rsidP="00BF3326">
      <w:pPr>
        <w:pStyle w:val="Corpodetexto"/>
        <w:tabs>
          <w:tab w:val="left" w:pos="2268"/>
        </w:tabs>
        <w:spacing w:line="276" w:lineRule="auto"/>
        <w:ind w:firstLine="1418"/>
        <w:jc w:val="both"/>
        <w:rPr>
          <w:color w:val="000000" w:themeColor="text1"/>
          <w:sz w:val="23"/>
          <w:szCs w:val="23"/>
          <w:lang w:val="pt-BR"/>
        </w:rPr>
      </w:pPr>
      <w:r w:rsidRPr="00921B73">
        <w:rPr>
          <w:color w:val="000000" w:themeColor="text1"/>
          <w:sz w:val="23"/>
          <w:szCs w:val="23"/>
          <w:lang w:val="pt-BR"/>
        </w:rPr>
        <w:t>Gabinete</w:t>
      </w:r>
      <w:r w:rsidR="009D76D3" w:rsidRPr="00921B73">
        <w:rPr>
          <w:color w:val="000000" w:themeColor="text1"/>
          <w:sz w:val="23"/>
          <w:szCs w:val="23"/>
          <w:lang w:val="pt-BR"/>
        </w:rPr>
        <w:t xml:space="preserve"> do Prefe</w:t>
      </w:r>
      <w:r w:rsidR="00E020F8" w:rsidRPr="00921B73">
        <w:rPr>
          <w:color w:val="000000" w:themeColor="text1"/>
          <w:sz w:val="23"/>
          <w:szCs w:val="23"/>
          <w:lang w:val="pt-BR"/>
        </w:rPr>
        <w:t xml:space="preserve">ito de Alpestre, </w:t>
      </w:r>
      <w:r w:rsidR="00515375" w:rsidRPr="00921B73">
        <w:rPr>
          <w:color w:val="000000" w:themeColor="text1"/>
          <w:sz w:val="23"/>
          <w:szCs w:val="23"/>
          <w:lang w:val="pt-BR"/>
        </w:rPr>
        <w:t xml:space="preserve">aos </w:t>
      </w:r>
      <w:r w:rsidR="001A4568" w:rsidRPr="00921B73">
        <w:rPr>
          <w:color w:val="000000" w:themeColor="text1"/>
          <w:sz w:val="23"/>
          <w:szCs w:val="23"/>
          <w:lang w:val="pt-BR"/>
        </w:rPr>
        <w:t>27</w:t>
      </w:r>
      <w:r w:rsidR="00515375" w:rsidRPr="00921B73">
        <w:rPr>
          <w:color w:val="000000" w:themeColor="text1"/>
          <w:sz w:val="23"/>
          <w:szCs w:val="23"/>
          <w:lang w:val="pt-BR"/>
        </w:rPr>
        <w:t xml:space="preserve"> dias do mês de </w:t>
      </w:r>
      <w:r w:rsidR="001A4568" w:rsidRPr="00921B73">
        <w:rPr>
          <w:color w:val="000000" w:themeColor="text1"/>
          <w:sz w:val="23"/>
          <w:szCs w:val="23"/>
          <w:lang w:val="pt-BR"/>
        </w:rPr>
        <w:t>fevereiro</w:t>
      </w:r>
      <w:r w:rsidR="00515375" w:rsidRPr="00921B73">
        <w:rPr>
          <w:color w:val="000000" w:themeColor="text1"/>
          <w:sz w:val="23"/>
          <w:szCs w:val="23"/>
          <w:lang w:val="pt-BR"/>
        </w:rPr>
        <w:t xml:space="preserve"> de </w:t>
      </w:r>
      <w:r w:rsidR="0038295D" w:rsidRPr="00921B73">
        <w:rPr>
          <w:color w:val="000000" w:themeColor="text1"/>
          <w:sz w:val="23"/>
          <w:szCs w:val="23"/>
          <w:lang w:val="pt-BR"/>
        </w:rPr>
        <w:t>202</w:t>
      </w:r>
      <w:r w:rsidR="00701C1A" w:rsidRPr="00921B73">
        <w:rPr>
          <w:color w:val="000000" w:themeColor="text1"/>
          <w:sz w:val="23"/>
          <w:szCs w:val="23"/>
          <w:lang w:val="pt-BR"/>
        </w:rPr>
        <w:t>5</w:t>
      </w:r>
      <w:r w:rsidR="0038295D" w:rsidRPr="00921B73">
        <w:rPr>
          <w:color w:val="000000" w:themeColor="text1"/>
          <w:sz w:val="23"/>
          <w:szCs w:val="23"/>
          <w:lang w:val="pt-BR"/>
        </w:rPr>
        <w:t>.</w:t>
      </w:r>
    </w:p>
    <w:p w14:paraId="1A34A5A1" w14:textId="77777777" w:rsidR="007939A3" w:rsidRPr="00921B73" w:rsidRDefault="007939A3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70C2CDCE" w14:textId="77777777" w:rsidR="00701C1A" w:rsidRPr="00921B73" w:rsidRDefault="00701C1A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7C5E45A4" w14:textId="77777777" w:rsidR="00E020F8" w:rsidRPr="00921B73" w:rsidRDefault="00705470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921B73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14:paraId="47A29917" w14:textId="77777777" w:rsidR="007939A3" w:rsidRPr="00921B73" w:rsidRDefault="00B51F40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Prefeito Municipal</w:t>
      </w:r>
    </w:p>
    <w:p w14:paraId="43D7F294" w14:textId="77777777" w:rsidR="00705470" w:rsidRPr="00921B73" w:rsidRDefault="00705470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6438E361" w14:textId="77777777" w:rsidR="00A466D1" w:rsidRPr="00921B73" w:rsidRDefault="00A466D1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1E0076CD" w14:textId="77777777" w:rsidR="00DD4CBC" w:rsidRPr="00921B73" w:rsidRDefault="00DD4CBC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4E81EED5" w14:textId="77777777" w:rsidR="00701C1A" w:rsidRPr="00921B73" w:rsidRDefault="00701C1A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2B63D5F8" w14:textId="77777777" w:rsidR="002538A2" w:rsidRPr="00921B73" w:rsidRDefault="002538A2" w:rsidP="00D0769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921B73">
        <w:rPr>
          <w:b/>
          <w:bCs/>
          <w:color w:val="000000" w:themeColor="text1"/>
          <w:sz w:val="24"/>
          <w:szCs w:val="24"/>
          <w:lang w:val="pt-BR"/>
        </w:rPr>
        <w:lastRenderedPageBreak/>
        <w:t>JUSTIFICATIVAS AO PROJETO DE LEI</w:t>
      </w:r>
    </w:p>
    <w:p w14:paraId="30144863" w14:textId="77777777" w:rsidR="002538A2" w:rsidRPr="00921B73" w:rsidRDefault="002538A2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14:paraId="1529C7C6" w14:textId="77777777" w:rsidR="00D0769B" w:rsidRPr="00921B73" w:rsidRDefault="00D0769B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14:paraId="7EE1A72E" w14:textId="77777777" w:rsidR="002538A2" w:rsidRPr="00921B73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Senhor presidente</w:t>
      </w:r>
    </w:p>
    <w:p w14:paraId="31D78F04" w14:textId="77777777" w:rsidR="002538A2" w:rsidRPr="00921B73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</w:p>
    <w:p w14:paraId="3596574F" w14:textId="77777777" w:rsidR="002538A2" w:rsidRPr="00921B73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Senhores vereadores</w:t>
      </w:r>
    </w:p>
    <w:p w14:paraId="63A036C8" w14:textId="77777777" w:rsidR="002538A2" w:rsidRPr="00921B73" w:rsidRDefault="002538A2" w:rsidP="001E489C">
      <w:pPr>
        <w:pStyle w:val="Corpodetexto"/>
        <w:tabs>
          <w:tab w:val="left" w:pos="2268"/>
        </w:tabs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146282A2" w14:textId="488CE9FA" w:rsidR="001E489C" w:rsidRPr="00921B73" w:rsidRDefault="002538A2" w:rsidP="001E489C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  <w:r w:rsidRPr="00921B73">
        <w:rPr>
          <w:color w:val="000000" w:themeColor="text1"/>
          <w:sz w:val="24"/>
          <w:szCs w:val="24"/>
          <w:lang w:val="pt-BR"/>
        </w:rPr>
        <w:t>O Projeto de Lei que ora colocamos a voss</w:t>
      </w:r>
      <w:r w:rsidR="006F0B3C" w:rsidRPr="00921B73">
        <w:rPr>
          <w:color w:val="000000" w:themeColor="text1"/>
          <w:sz w:val="24"/>
          <w:szCs w:val="24"/>
          <w:lang w:val="pt-BR"/>
        </w:rPr>
        <w:t xml:space="preserve">a apreciação objetiva alterar a Lei Municipal nº 2.856, de 13 de novembro de 2024, que </w:t>
      </w:r>
      <w:r w:rsidR="006F0B3C" w:rsidRPr="00921B73">
        <w:rPr>
          <w:bCs/>
          <w:sz w:val="24"/>
          <w:szCs w:val="24"/>
          <w:lang w:val="pt-BR"/>
        </w:rPr>
        <w:t>dispõe sobre as diretrizes orçamentárias para o exercício financeiro de 2025</w:t>
      </w:r>
      <w:r w:rsidR="001E489C" w:rsidRPr="00921B73">
        <w:rPr>
          <w:bCs/>
          <w:sz w:val="24"/>
          <w:szCs w:val="24"/>
          <w:lang w:val="pt-BR"/>
        </w:rPr>
        <w:t xml:space="preserve">, </w:t>
      </w:r>
      <w:r w:rsidR="00924CCA" w:rsidRPr="00921B73">
        <w:rPr>
          <w:bCs/>
          <w:sz w:val="24"/>
          <w:szCs w:val="24"/>
          <w:lang w:val="pt-BR"/>
        </w:rPr>
        <w:t xml:space="preserve">insere meta no PPA, na LDO e na LOA, </w:t>
      </w:r>
      <w:r w:rsidR="001E489C" w:rsidRPr="00921B73">
        <w:rPr>
          <w:bCs/>
          <w:sz w:val="24"/>
          <w:szCs w:val="24"/>
          <w:lang w:val="pt-BR"/>
        </w:rPr>
        <w:t>autoriza a abertura de crédito adicional especial e dá outras providências.</w:t>
      </w:r>
    </w:p>
    <w:p w14:paraId="223A2A84" w14:textId="1DA8EC68" w:rsidR="001E489C" w:rsidRPr="00921B73" w:rsidRDefault="006F0B3C" w:rsidP="001E489C">
      <w:pPr>
        <w:pStyle w:val="Corpodetexto"/>
        <w:tabs>
          <w:tab w:val="left" w:pos="2268"/>
        </w:tabs>
        <w:spacing w:line="360" w:lineRule="auto"/>
        <w:ind w:firstLine="1418"/>
        <w:jc w:val="both"/>
        <w:rPr>
          <w:color w:val="000000" w:themeColor="text1"/>
          <w:w w:val="105"/>
          <w:sz w:val="24"/>
          <w:szCs w:val="24"/>
          <w:lang w:val="pt-BR"/>
        </w:rPr>
      </w:pP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O objetivo é incluir dispositivo 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 xml:space="preserve">na LDO prevendo </w:t>
      </w:r>
      <w:r w:rsidRPr="00921B73">
        <w:rPr>
          <w:color w:val="000000" w:themeColor="text1"/>
          <w:w w:val="105"/>
          <w:sz w:val="24"/>
          <w:szCs w:val="24"/>
          <w:lang w:val="pt-BR"/>
        </w:rPr>
        <w:t>a contratação de operação de crédito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>, o qual</w:t>
      </w: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 já 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>foi aprovado</w:t>
      </w: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 por esta 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 xml:space="preserve">Egrégia </w:t>
      </w:r>
      <w:r w:rsidR="00921B73" w:rsidRPr="00921B73">
        <w:rPr>
          <w:color w:val="000000" w:themeColor="text1"/>
          <w:w w:val="105"/>
          <w:sz w:val="24"/>
          <w:szCs w:val="24"/>
          <w:lang w:val="pt-BR"/>
        </w:rPr>
        <w:t>Câmara</w:t>
      </w: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 e sancionada através da Lei Municipal nº</w:t>
      </w:r>
      <w:r w:rsidR="00B67FE4" w:rsidRPr="00921B73">
        <w:rPr>
          <w:color w:val="000000" w:themeColor="text1"/>
          <w:w w:val="105"/>
          <w:sz w:val="24"/>
          <w:szCs w:val="24"/>
          <w:lang w:val="pt-BR"/>
        </w:rPr>
        <w:t>2.880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>.</w:t>
      </w:r>
    </w:p>
    <w:p w14:paraId="2C7DBD21" w14:textId="6305959F" w:rsidR="00150ADB" w:rsidRPr="00921B73" w:rsidRDefault="00714153" w:rsidP="001E489C">
      <w:pPr>
        <w:pStyle w:val="Corpodetexto"/>
        <w:tabs>
          <w:tab w:val="left" w:pos="2268"/>
        </w:tabs>
        <w:spacing w:line="360" w:lineRule="auto"/>
        <w:ind w:firstLine="1418"/>
        <w:jc w:val="both"/>
        <w:rPr>
          <w:b/>
          <w:color w:val="000000" w:themeColor="text1"/>
          <w:sz w:val="24"/>
          <w:szCs w:val="24"/>
          <w:lang w:val="pt-BR"/>
        </w:rPr>
      </w:pP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Também 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 xml:space="preserve">buscamos autorização </w:t>
      </w: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para a inserção de meta </w:t>
      </w:r>
      <w:r w:rsidRPr="00921B73">
        <w:rPr>
          <w:bCs/>
          <w:sz w:val="24"/>
          <w:szCs w:val="24"/>
          <w:lang w:val="pt-BR"/>
        </w:rPr>
        <w:t xml:space="preserve">no </w:t>
      </w:r>
      <w:r w:rsidRPr="00921B73">
        <w:rPr>
          <w:sz w:val="24"/>
          <w:szCs w:val="24"/>
          <w:lang w:val="pt-BR"/>
        </w:rPr>
        <w:t>PPA (Lei Municipal nº 2.566/2021) na LDO (Lei Municipal nº 2.856/2024) e na LOA (Lei Municipal nº 2.862/2024)</w:t>
      </w:r>
      <w:r w:rsidRPr="00921B73">
        <w:rPr>
          <w:color w:val="000000" w:themeColor="text1"/>
          <w:w w:val="105"/>
          <w:sz w:val="24"/>
          <w:szCs w:val="24"/>
          <w:lang w:val="pt-BR"/>
        </w:rPr>
        <w:t xml:space="preserve"> e </w:t>
      </w:r>
      <w:r w:rsidR="001E489C" w:rsidRPr="00921B73">
        <w:rPr>
          <w:color w:val="000000" w:themeColor="text1"/>
          <w:w w:val="105"/>
          <w:sz w:val="24"/>
          <w:szCs w:val="24"/>
          <w:lang w:val="pt-BR"/>
        </w:rPr>
        <w:t xml:space="preserve">para a abertura de crédito adicional </w:t>
      </w:r>
      <w:r w:rsidR="00921B73" w:rsidRPr="00921B73">
        <w:rPr>
          <w:color w:val="000000" w:themeColor="text1"/>
          <w:w w:val="105"/>
          <w:sz w:val="24"/>
          <w:szCs w:val="24"/>
          <w:lang w:val="pt-BR"/>
        </w:rPr>
        <w:t>especial no</w:t>
      </w:r>
      <w:r w:rsidR="001E489C" w:rsidRPr="00921B73">
        <w:rPr>
          <w:sz w:val="24"/>
          <w:szCs w:val="24"/>
          <w:lang w:val="pt-BR"/>
        </w:rPr>
        <w:t xml:space="preserve"> valor de até R$30.000.000,00 (trinta milhões de reais), visando suportar as despesas de amortização </w:t>
      </w:r>
      <w:r w:rsidR="00241FFE" w:rsidRPr="00921B73">
        <w:rPr>
          <w:sz w:val="24"/>
          <w:szCs w:val="24"/>
          <w:lang w:val="pt-BR"/>
        </w:rPr>
        <w:t>da dívida oriunda da</w:t>
      </w:r>
      <w:r w:rsidR="001E489C" w:rsidRPr="00921B73">
        <w:rPr>
          <w:sz w:val="24"/>
          <w:szCs w:val="24"/>
          <w:lang w:val="pt-BR"/>
        </w:rPr>
        <w:t xml:space="preserve"> contratação de crédito junto à instit</w:t>
      </w:r>
      <w:r w:rsidR="00241FFE" w:rsidRPr="00921B73">
        <w:rPr>
          <w:sz w:val="24"/>
          <w:szCs w:val="24"/>
          <w:lang w:val="pt-BR"/>
        </w:rPr>
        <w:t xml:space="preserve">uição </w:t>
      </w:r>
      <w:r w:rsidR="00921B73" w:rsidRPr="00921B73">
        <w:rPr>
          <w:sz w:val="24"/>
          <w:szCs w:val="24"/>
          <w:lang w:val="pt-BR"/>
        </w:rPr>
        <w:t>financeira</w:t>
      </w:r>
      <w:bookmarkStart w:id="0" w:name="_GoBack"/>
      <w:bookmarkEnd w:id="0"/>
      <w:r w:rsidR="00241FFE" w:rsidRPr="00921B73">
        <w:rPr>
          <w:sz w:val="24"/>
          <w:szCs w:val="24"/>
          <w:lang w:val="pt-BR"/>
        </w:rPr>
        <w:t>.</w:t>
      </w:r>
    </w:p>
    <w:p w14:paraId="6ECD7726" w14:textId="77777777" w:rsidR="00BB1AF5" w:rsidRPr="00921B73" w:rsidRDefault="00BB1AF5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  <w:r w:rsidRPr="00921B73">
        <w:rPr>
          <w:b w:val="0"/>
          <w:color w:val="000000" w:themeColor="text1"/>
          <w:sz w:val="24"/>
          <w:szCs w:val="24"/>
          <w:lang w:val="pt-BR"/>
        </w:rPr>
        <w:t xml:space="preserve">Diante de todo o exposto e comprovado, espera-se a aprovação unânime deste projeto. </w:t>
      </w:r>
    </w:p>
    <w:p w14:paraId="5B60D6AD" w14:textId="77777777" w:rsidR="00150ADB" w:rsidRPr="00921B73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</w:p>
    <w:p w14:paraId="2D189E04" w14:textId="77777777" w:rsidR="00150ADB" w:rsidRPr="00921B73" w:rsidRDefault="006F0B3C" w:rsidP="00150AD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921B73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14:paraId="2472B9E6" w14:textId="77777777" w:rsidR="00150ADB" w:rsidRPr="00921B73" w:rsidRDefault="00150ADB" w:rsidP="00150AD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921B73">
        <w:rPr>
          <w:bCs/>
          <w:color w:val="000000" w:themeColor="text1"/>
          <w:sz w:val="24"/>
          <w:szCs w:val="24"/>
          <w:lang w:val="pt-BR"/>
        </w:rPr>
        <w:t>Prefeito Municipal</w:t>
      </w:r>
    </w:p>
    <w:p w14:paraId="60527A1B" w14:textId="77777777" w:rsidR="00150ADB" w:rsidRPr="00DA3244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</w:rPr>
      </w:pPr>
    </w:p>
    <w:p w14:paraId="57233792" w14:textId="77777777" w:rsidR="002228D2" w:rsidRPr="00B51F40" w:rsidRDefault="002228D2" w:rsidP="002538A2">
      <w:pPr>
        <w:pStyle w:val="Corpodetexto"/>
        <w:jc w:val="center"/>
        <w:rPr>
          <w:sz w:val="24"/>
          <w:szCs w:val="24"/>
        </w:rPr>
      </w:pPr>
    </w:p>
    <w:sectPr w:rsidR="002228D2" w:rsidRPr="00B51F40" w:rsidSect="007939A3">
      <w:headerReference w:type="default" r:id="rId7"/>
      <w:pgSz w:w="11907" w:h="16839" w:code="9"/>
      <w:pgMar w:top="2552" w:right="992" w:bottom="851" w:left="1701" w:header="4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8EEC" w14:textId="77777777" w:rsidR="000C46B8" w:rsidRDefault="000C46B8">
      <w:r>
        <w:separator/>
      </w:r>
    </w:p>
  </w:endnote>
  <w:endnote w:type="continuationSeparator" w:id="0">
    <w:p w14:paraId="14F5E671" w14:textId="77777777" w:rsidR="000C46B8" w:rsidRDefault="000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3758" w14:textId="77777777" w:rsidR="000C46B8" w:rsidRDefault="000C46B8">
      <w:r>
        <w:separator/>
      </w:r>
    </w:p>
  </w:footnote>
  <w:footnote w:type="continuationSeparator" w:id="0">
    <w:p w14:paraId="4B73745E" w14:textId="77777777" w:rsidR="000C46B8" w:rsidRDefault="000C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0301" w14:textId="77777777" w:rsidR="002B5A22" w:rsidRDefault="002B5A2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0470AA"/>
    <w:multiLevelType w:val="hybridMultilevel"/>
    <w:tmpl w:val="DEA63F3E"/>
    <w:lvl w:ilvl="0" w:tplc="BEAC54C6">
      <w:start w:val="1"/>
      <w:numFmt w:val="upperRoman"/>
      <w:lvlText w:val="%1"/>
      <w:lvlJc w:val="left"/>
      <w:pPr>
        <w:ind w:left="102" w:hanging="19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C70A40C8">
      <w:numFmt w:val="bullet"/>
      <w:lvlText w:val="•"/>
      <w:lvlJc w:val="left"/>
      <w:pPr>
        <w:ind w:left="1052" w:hanging="197"/>
      </w:pPr>
      <w:rPr>
        <w:rFonts w:hint="default"/>
        <w:lang w:val="pt-PT" w:eastAsia="en-US" w:bidi="ar-SA"/>
      </w:rPr>
    </w:lvl>
    <w:lvl w:ilvl="2" w:tplc="94364652">
      <w:numFmt w:val="bullet"/>
      <w:lvlText w:val="•"/>
      <w:lvlJc w:val="left"/>
      <w:pPr>
        <w:ind w:left="2004" w:hanging="197"/>
      </w:pPr>
      <w:rPr>
        <w:rFonts w:hint="default"/>
        <w:lang w:val="pt-PT" w:eastAsia="en-US" w:bidi="ar-SA"/>
      </w:rPr>
    </w:lvl>
    <w:lvl w:ilvl="3" w:tplc="280A682E">
      <w:numFmt w:val="bullet"/>
      <w:lvlText w:val="•"/>
      <w:lvlJc w:val="left"/>
      <w:pPr>
        <w:ind w:left="2956" w:hanging="197"/>
      </w:pPr>
      <w:rPr>
        <w:rFonts w:hint="default"/>
        <w:lang w:val="pt-PT" w:eastAsia="en-US" w:bidi="ar-SA"/>
      </w:rPr>
    </w:lvl>
    <w:lvl w:ilvl="4" w:tplc="0EEA7CCE">
      <w:numFmt w:val="bullet"/>
      <w:lvlText w:val="•"/>
      <w:lvlJc w:val="left"/>
      <w:pPr>
        <w:ind w:left="3908" w:hanging="197"/>
      </w:pPr>
      <w:rPr>
        <w:rFonts w:hint="default"/>
        <w:lang w:val="pt-PT" w:eastAsia="en-US" w:bidi="ar-SA"/>
      </w:rPr>
    </w:lvl>
    <w:lvl w:ilvl="5" w:tplc="66761DFE">
      <w:numFmt w:val="bullet"/>
      <w:lvlText w:val="•"/>
      <w:lvlJc w:val="left"/>
      <w:pPr>
        <w:ind w:left="4860" w:hanging="197"/>
      </w:pPr>
      <w:rPr>
        <w:rFonts w:hint="default"/>
        <w:lang w:val="pt-PT" w:eastAsia="en-US" w:bidi="ar-SA"/>
      </w:rPr>
    </w:lvl>
    <w:lvl w:ilvl="6" w:tplc="1D104636">
      <w:numFmt w:val="bullet"/>
      <w:lvlText w:val="•"/>
      <w:lvlJc w:val="left"/>
      <w:pPr>
        <w:ind w:left="5812" w:hanging="197"/>
      </w:pPr>
      <w:rPr>
        <w:rFonts w:hint="default"/>
        <w:lang w:val="pt-PT" w:eastAsia="en-US" w:bidi="ar-SA"/>
      </w:rPr>
    </w:lvl>
    <w:lvl w:ilvl="7" w:tplc="D3FC008A">
      <w:numFmt w:val="bullet"/>
      <w:lvlText w:val="•"/>
      <w:lvlJc w:val="left"/>
      <w:pPr>
        <w:ind w:left="6764" w:hanging="197"/>
      </w:pPr>
      <w:rPr>
        <w:rFonts w:hint="default"/>
        <w:lang w:val="pt-PT" w:eastAsia="en-US" w:bidi="ar-SA"/>
      </w:rPr>
    </w:lvl>
    <w:lvl w:ilvl="8" w:tplc="E5523E92">
      <w:numFmt w:val="bullet"/>
      <w:lvlText w:val="•"/>
      <w:lvlJc w:val="left"/>
      <w:pPr>
        <w:ind w:left="7716" w:hanging="197"/>
      </w:pPr>
      <w:rPr>
        <w:rFonts w:hint="default"/>
        <w:lang w:val="pt-PT" w:eastAsia="en-US" w:bidi="ar-SA"/>
      </w:rPr>
    </w:lvl>
  </w:abstractNum>
  <w:abstractNum w:abstractNumId="2">
    <w:nsid w:val="5FDA021F"/>
    <w:multiLevelType w:val="hybridMultilevel"/>
    <w:tmpl w:val="12B4EEC2"/>
    <w:lvl w:ilvl="0" w:tplc="1B38A57A">
      <w:start w:val="1"/>
      <w:numFmt w:val="upperRoman"/>
      <w:lvlText w:val="%1"/>
      <w:lvlJc w:val="left"/>
      <w:pPr>
        <w:ind w:left="182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D334FA16">
      <w:numFmt w:val="bullet"/>
      <w:lvlText w:val="•"/>
      <w:lvlJc w:val="left"/>
      <w:pPr>
        <w:ind w:left="1015" w:hanging="94"/>
      </w:pPr>
      <w:rPr>
        <w:rFonts w:hint="default"/>
        <w:lang w:val="pt-PT" w:eastAsia="en-US" w:bidi="ar-SA"/>
      </w:rPr>
    </w:lvl>
    <w:lvl w:ilvl="2" w:tplc="B25E2E82">
      <w:numFmt w:val="bullet"/>
      <w:lvlText w:val="•"/>
      <w:lvlJc w:val="left"/>
      <w:pPr>
        <w:ind w:left="1851" w:hanging="94"/>
      </w:pPr>
      <w:rPr>
        <w:rFonts w:hint="default"/>
        <w:lang w:val="pt-PT" w:eastAsia="en-US" w:bidi="ar-SA"/>
      </w:rPr>
    </w:lvl>
    <w:lvl w:ilvl="3" w:tplc="850C7DCE">
      <w:numFmt w:val="bullet"/>
      <w:lvlText w:val="•"/>
      <w:lvlJc w:val="left"/>
      <w:pPr>
        <w:ind w:left="2687" w:hanging="94"/>
      </w:pPr>
      <w:rPr>
        <w:rFonts w:hint="default"/>
        <w:lang w:val="pt-PT" w:eastAsia="en-US" w:bidi="ar-SA"/>
      </w:rPr>
    </w:lvl>
    <w:lvl w:ilvl="4" w:tplc="D240698E">
      <w:numFmt w:val="bullet"/>
      <w:lvlText w:val="•"/>
      <w:lvlJc w:val="left"/>
      <w:pPr>
        <w:ind w:left="3523" w:hanging="94"/>
      </w:pPr>
      <w:rPr>
        <w:rFonts w:hint="default"/>
        <w:lang w:val="pt-PT" w:eastAsia="en-US" w:bidi="ar-SA"/>
      </w:rPr>
    </w:lvl>
    <w:lvl w:ilvl="5" w:tplc="D82A6B70">
      <w:numFmt w:val="bullet"/>
      <w:lvlText w:val="•"/>
      <w:lvlJc w:val="left"/>
      <w:pPr>
        <w:ind w:left="4359" w:hanging="94"/>
      </w:pPr>
      <w:rPr>
        <w:rFonts w:hint="default"/>
        <w:lang w:val="pt-PT" w:eastAsia="en-US" w:bidi="ar-SA"/>
      </w:rPr>
    </w:lvl>
    <w:lvl w:ilvl="6" w:tplc="3C6E9148">
      <w:numFmt w:val="bullet"/>
      <w:lvlText w:val="•"/>
      <w:lvlJc w:val="left"/>
      <w:pPr>
        <w:ind w:left="5195" w:hanging="94"/>
      </w:pPr>
      <w:rPr>
        <w:rFonts w:hint="default"/>
        <w:lang w:val="pt-PT" w:eastAsia="en-US" w:bidi="ar-SA"/>
      </w:rPr>
    </w:lvl>
    <w:lvl w:ilvl="7" w:tplc="E4BC9976">
      <w:numFmt w:val="bullet"/>
      <w:lvlText w:val="•"/>
      <w:lvlJc w:val="left"/>
      <w:pPr>
        <w:ind w:left="6031" w:hanging="94"/>
      </w:pPr>
      <w:rPr>
        <w:rFonts w:hint="default"/>
        <w:lang w:val="pt-PT" w:eastAsia="en-US" w:bidi="ar-SA"/>
      </w:rPr>
    </w:lvl>
    <w:lvl w:ilvl="8" w:tplc="CDB42D86">
      <w:numFmt w:val="bullet"/>
      <w:lvlText w:val="•"/>
      <w:lvlJc w:val="left"/>
      <w:pPr>
        <w:ind w:left="6867" w:hanging="94"/>
      </w:pPr>
      <w:rPr>
        <w:rFonts w:hint="default"/>
        <w:lang w:val="pt-PT" w:eastAsia="en-US" w:bidi="ar-SA"/>
      </w:rPr>
    </w:lvl>
  </w:abstractNum>
  <w:abstractNum w:abstractNumId="3">
    <w:nsid w:val="6BCF313F"/>
    <w:multiLevelType w:val="hybridMultilevel"/>
    <w:tmpl w:val="14B859B8"/>
    <w:lvl w:ilvl="0" w:tplc="71CCFB38">
      <w:start w:val="1"/>
      <w:numFmt w:val="upperRoman"/>
      <w:lvlText w:val="%1"/>
      <w:lvlJc w:val="left"/>
      <w:pPr>
        <w:ind w:left="102" w:hanging="20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5B346F40">
      <w:numFmt w:val="bullet"/>
      <w:lvlText w:val="•"/>
      <w:lvlJc w:val="left"/>
      <w:pPr>
        <w:ind w:left="1052" w:hanging="207"/>
      </w:pPr>
      <w:rPr>
        <w:rFonts w:hint="default"/>
        <w:lang w:val="pt-PT" w:eastAsia="en-US" w:bidi="ar-SA"/>
      </w:rPr>
    </w:lvl>
    <w:lvl w:ilvl="2" w:tplc="4C829E88">
      <w:numFmt w:val="bullet"/>
      <w:lvlText w:val="•"/>
      <w:lvlJc w:val="left"/>
      <w:pPr>
        <w:ind w:left="2004" w:hanging="207"/>
      </w:pPr>
      <w:rPr>
        <w:rFonts w:hint="default"/>
        <w:lang w:val="pt-PT" w:eastAsia="en-US" w:bidi="ar-SA"/>
      </w:rPr>
    </w:lvl>
    <w:lvl w:ilvl="3" w:tplc="77242CF8">
      <w:numFmt w:val="bullet"/>
      <w:lvlText w:val="•"/>
      <w:lvlJc w:val="left"/>
      <w:pPr>
        <w:ind w:left="2956" w:hanging="207"/>
      </w:pPr>
      <w:rPr>
        <w:rFonts w:hint="default"/>
        <w:lang w:val="pt-PT" w:eastAsia="en-US" w:bidi="ar-SA"/>
      </w:rPr>
    </w:lvl>
    <w:lvl w:ilvl="4" w:tplc="83A82B78">
      <w:numFmt w:val="bullet"/>
      <w:lvlText w:val="•"/>
      <w:lvlJc w:val="left"/>
      <w:pPr>
        <w:ind w:left="3908" w:hanging="207"/>
      </w:pPr>
      <w:rPr>
        <w:rFonts w:hint="default"/>
        <w:lang w:val="pt-PT" w:eastAsia="en-US" w:bidi="ar-SA"/>
      </w:rPr>
    </w:lvl>
    <w:lvl w:ilvl="5" w:tplc="270C67C0">
      <w:numFmt w:val="bullet"/>
      <w:lvlText w:val="•"/>
      <w:lvlJc w:val="left"/>
      <w:pPr>
        <w:ind w:left="4860" w:hanging="207"/>
      </w:pPr>
      <w:rPr>
        <w:rFonts w:hint="default"/>
        <w:lang w:val="pt-PT" w:eastAsia="en-US" w:bidi="ar-SA"/>
      </w:rPr>
    </w:lvl>
    <w:lvl w:ilvl="6" w:tplc="C6C4E758">
      <w:numFmt w:val="bullet"/>
      <w:lvlText w:val="•"/>
      <w:lvlJc w:val="left"/>
      <w:pPr>
        <w:ind w:left="5812" w:hanging="207"/>
      </w:pPr>
      <w:rPr>
        <w:rFonts w:hint="default"/>
        <w:lang w:val="pt-PT" w:eastAsia="en-US" w:bidi="ar-SA"/>
      </w:rPr>
    </w:lvl>
    <w:lvl w:ilvl="7" w:tplc="BFC2F880">
      <w:numFmt w:val="bullet"/>
      <w:lvlText w:val="•"/>
      <w:lvlJc w:val="left"/>
      <w:pPr>
        <w:ind w:left="6764" w:hanging="207"/>
      </w:pPr>
      <w:rPr>
        <w:rFonts w:hint="default"/>
        <w:lang w:val="pt-PT" w:eastAsia="en-US" w:bidi="ar-SA"/>
      </w:rPr>
    </w:lvl>
    <w:lvl w:ilvl="8" w:tplc="0AF8162A">
      <w:numFmt w:val="bullet"/>
      <w:lvlText w:val="•"/>
      <w:lvlJc w:val="left"/>
      <w:pPr>
        <w:ind w:left="7716" w:hanging="2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2"/>
    <w:rsid w:val="000046AB"/>
    <w:rsid w:val="00055A49"/>
    <w:rsid w:val="00070451"/>
    <w:rsid w:val="00076869"/>
    <w:rsid w:val="00082E7E"/>
    <w:rsid w:val="00090121"/>
    <w:rsid w:val="00096632"/>
    <w:rsid w:val="000C3A88"/>
    <w:rsid w:val="000C46B8"/>
    <w:rsid w:val="000C5C2A"/>
    <w:rsid w:val="000D0C9E"/>
    <w:rsid w:val="000F0292"/>
    <w:rsid w:val="000F76A7"/>
    <w:rsid w:val="00150ADB"/>
    <w:rsid w:val="0015324A"/>
    <w:rsid w:val="001A4568"/>
    <w:rsid w:val="001B3786"/>
    <w:rsid w:val="001D2A6B"/>
    <w:rsid w:val="001E489C"/>
    <w:rsid w:val="002228D2"/>
    <w:rsid w:val="00233822"/>
    <w:rsid w:val="00241FFE"/>
    <w:rsid w:val="002538A2"/>
    <w:rsid w:val="002603BF"/>
    <w:rsid w:val="00270961"/>
    <w:rsid w:val="002829D5"/>
    <w:rsid w:val="002A071B"/>
    <w:rsid w:val="002A6614"/>
    <w:rsid w:val="002B1E94"/>
    <w:rsid w:val="002B5A22"/>
    <w:rsid w:val="002F4804"/>
    <w:rsid w:val="002F758E"/>
    <w:rsid w:val="0038295D"/>
    <w:rsid w:val="003D3428"/>
    <w:rsid w:val="003F2EB0"/>
    <w:rsid w:val="003F3AA7"/>
    <w:rsid w:val="00411F0B"/>
    <w:rsid w:val="00460966"/>
    <w:rsid w:val="004D1362"/>
    <w:rsid w:val="004D6953"/>
    <w:rsid w:val="004E344B"/>
    <w:rsid w:val="00512885"/>
    <w:rsid w:val="00515375"/>
    <w:rsid w:val="005300AF"/>
    <w:rsid w:val="005357A6"/>
    <w:rsid w:val="00536AD4"/>
    <w:rsid w:val="00580819"/>
    <w:rsid w:val="00584A78"/>
    <w:rsid w:val="005A0F1F"/>
    <w:rsid w:val="005D7F1C"/>
    <w:rsid w:val="00615C49"/>
    <w:rsid w:val="00646D97"/>
    <w:rsid w:val="00652421"/>
    <w:rsid w:val="006839E2"/>
    <w:rsid w:val="00683EB3"/>
    <w:rsid w:val="00685815"/>
    <w:rsid w:val="006A32EA"/>
    <w:rsid w:val="006F0B3C"/>
    <w:rsid w:val="006F71A3"/>
    <w:rsid w:val="00701C1A"/>
    <w:rsid w:val="00705470"/>
    <w:rsid w:val="00714153"/>
    <w:rsid w:val="007225AB"/>
    <w:rsid w:val="007416EC"/>
    <w:rsid w:val="00751ED7"/>
    <w:rsid w:val="00756456"/>
    <w:rsid w:val="007939A3"/>
    <w:rsid w:val="007B4165"/>
    <w:rsid w:val="007D5331"/>
    <w:rsid w:val="007E2FBB"/>
    <w:rsid w:val="007F0969"/>
    <w:rsid w:val="00884F8F"/>
    <w:rsid w:val="008910F4"/>
    <w:rsid w:val="008B4DF3"/>
    <w:rsid w:val="008C0ED4"/>
    <w:rsid w:val="008D3744"/>
    <w:rsid w:val="008E6296"/>
    <w:rsid w:val="008F14AE"/>
    <w:rsid w:val="00921B73"/>
    <w:rsid w:val="00924CCA"/>
    <w:rsid w:val="00967276"/>
    <w:rsid w:val="00974B15"/>
    <w:rsid w:val="009A0949"/>
    <w:rsid w:val="009D76D3"/>
    <w:rsid w:val="009F0CA9"/>
    <w:rsid w:val="00A276F5"/>
    <w:rsid w:val="00A466D1"/>
    <w:rsid w:val="00A5684F"/>
    <w:rsid w:val="00A6693E"/>
    <w:rsid w:val="00AB4FF9"/>
    <w:rsid w:val="00AB6D97"/>
    <w:rsid w:val="00AC15A2"/>
    <w:rsid w:val="00AE0239"/>
    <w:rsid w:val="00B32DB6"/>
    <w:rsid w:val="00B51F40"/>
    <w:rsid w:val="00B60548"/>
    <w:rsid w:val="00B67FE4"/>
    <w:rsid w:val="00B86A7C"/>
    <w:rsid w:val="00B93CA0"/>
    <w:rsid w:val="00BB1AF5"/>
    <w:rsid w:val="00BB4460"/>
    <w:rsid w:val="00BD32EB"/>
    <w:rsid w:val="00BE7DF0"/>
    <w:rsid w:val="00BF3326"/>
    <w:rsid w:val="00C17FCA"/>
    <w:rsid w:val="00C40B7F"/>
    <w:rsid w:val="00C67F8A"/>
    <w:rsid w:val="00C70B87"/>
    <w:rsid w:val="00C75ABF"/>
    <w:rsid w:val="00C80524"/>
    <w:rsid w:val="00CB11EA"/>
    <w:rsid w:val="00CB72D9"/>
    <w:rsid w:val="00CF6ECF"/>
    <w:rsid w:val="00D01424"/>
    <w:rsid w:val="00D0769B"/>
    <w:rsid w:val="00D30F65"/>
    <w:rsid w:val="00D40963"/>
    <w:rsid w:val="00D428F0"/>
    <w:rsid w:val="00D62774"/>
    <w:rsid w:val="00D65050"/>
    <w:rsid w:val="00DA3244"/>
    <w:rsid w:val="00DC24A0"/>
    <w:rsid w:val="00DD40A9"/>
    <w:rsid w:val="00DD4CBC"/>
    <w:rsid w:val="00DE145C"/>
    <w:rsid w:val="00DF02DC"/>
    <w:rsid w:val="00DF612F"/>
    <w:rsid w:val="00E020F8"/>
    <w:rsid w:val="00E12EA1"/>
    <w:rsid w:val="00E15DB3"/>
    <w:rsid w:val="00E40BE8"/>
    <w:rsid w:val="00E416B0"/>
    <w:rsid w:val="00E439D1"/>
    <w:rsid w:val="00E4573A"/>
    <w:rsid w:val="00E73ACE"/>
    <w:rsid w:val="00E8571E"/>
    <w:rsid w:val="00E87138"/>
    <w:rsid w:val="00F07A30"/>
    <w:rsid w:val="00F3771B"/>
    <w:rsid w:val="00F7252C"/>
    <w:rsid w:val="00FD13F4"/>
    <w:rsid w:val="00FD74E4"/>
    <w:rsid w:val="00FE7046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68B74"/>
  <w15:docId w15:val="{1106EE2C-A734-4086-97CE-D916032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left="2709" w:right="27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"/>
      <w:ind w:left="2709" w:right="271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92" w:right="1502"/>
      <w:jc w:val="center"/>
      <w:outlineLvl w:val="2"/>
    </w:pPr>
    <w:rPr>
      <w:b/>
      <w:bCs/>
      <w:i/>
      <w:iCs/>
      <w:sz w:val="27"/>
      <w:szCs w:val="27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5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2" w:right="109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974B15"/>
    <w:pPr>
      <w:ind w:left="2098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74B1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52C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B1AF5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1AF5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semiHidden/>
    <w:unhideWhenUsed/>
    <w:rsid w:val="006A32E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4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adoção de procedimentos de prevenção ao contágio e enfrentamento da emergência em saúde pública de importância nacional (ESPIN), decorrente da COVID-19 (novo coronavírus), em agências bancárias, cooperativas de crédito, loterias e estabelec</vt:lpstr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adoção de procedimentos de prevenção ao contágio e enfrentamento da emergência em saúde pública de importância nacional (ESPIN), decorrente da COVID-19 (novo coronavírus), em agências bancárias, cooperativas de crédito, loterias e estabelecimentos assemelhados.</dc:title>
  <dc:creator>Deputada Kitty Lima</dc:creator>
  <cp:lastModifiedBy>ADM 01</cp:lastModifiedBy>
  <cp:revision>13</cp:revision>
  <cp:lastPrinted>2024-07-26T19:19:00Z</cp:lastPrinted>
  <dcterms:created xsi:type="dcterms:W3CDTF">2025-02-24T16:37:00Z</dcterms:created>
  <dcterms:modified xsi:type="dcterms:W3CDTF">2025-02-27T13:40:00Z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