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B4654E">
        <w:rPr>
          <w:b/>
        </w:rPr>
        <w:t>19</w:t>
      </w:r>
      <w:bookmarkStart w:id="0" w:name="_GoBack"/>
      <w:bookmarkEnd w:id="0"/>
      <w:r>
        <w:rPr>
          <w:b/>
        </w:rPr>
        <w:t>/2</w:t>
      </w:r>
      <w:r w:rsidR="0066374C">
        <w:rPr>
          <w:b/>
        </w:rPr>
        <w:t>4</w:t>
      </w:r>
      <w:r>
        <w:rPr>
          <w:b/>
        </w:rPr>
        <w:t xml:space="preserve">, DE </w:t>
      </w:r>
      <w:r w:rsidR="009B076F">
        <w:rPr>
          <w:b/>
        </w:rPr>
        <w:t>07</w:t>
      </w:r>
      <w:r w:rsidR="00501FA9">
        <w:rPr>
          <w:b/>
        </w:rPr>
        <w:t xml:space="preserve"> DE </w:t>
      </w:r>
      <w:r w:rsidR="009B076F">
        <w:rPr>
          <w:b/>
        </w:rPr>
        <w:t>MARÇO</w:t>
      </w:r>
      <w:r w:rsidR="00501FA9">
        <w:rPr>
          <w:b/>
        </w:rPr>
        <w:t xml:space="preserve"> DE 202</w:t>
      </w:r>
      <w:r w:rsidR="0066374C">
        <w:rPr>
          <w:b/>
        </w:rPr>
        <w:t>4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igual período, </w:t>
      </w:r>
      <w:r w:rsidR="00C238BE">
        <w:t xml:space="preserve">os contratos temporários e emergenciais </w:t>
      </w:r>
      <w:r w:rsidR="00CB5073">
        <w:t xml:space="preserve">originados com base na </w:t>
      </w:r>
      <w:r w:rsidR="0074068B">
        <w:t>Lei</w:t>
      </w:r>
      <w:r w:rsidR="00CB5073">
        <w:t xml:space="preserve"> Munic</w:t>
      </w:r>
      <w:r w:rsidR="0074068B">
        <w:t>ipal</w:t>
      </w:r>
      <w:r w:rsidR="00CB5073">
        <w:t xml:space="preserve"> nº2.</w:t>
      </w:r>
      <w:r w:rsidR="0074068B">
        <w:t>730</w:t>
      </w:r>
      <w:r w:rsidR="00CB5073">
        <w:t>/202</w:t>
      </w:r>
      <w:r w:rsidR="0074068B">
        <w:t>3</w:t>
      </w:r>
      <w:r w:rsidR="009B076F">
        <w:t>,</w:t>
      </w:r>
      <w:r w:rsidR="0074068B">
        <w:t xml:space="preserve"> selecionados através do Processo Seletivo </w:t>
      </w:r>
      <w:r w:rsidR="00CB5073">
        <w:t>Simplificado nº</w:t>
      </w:r>
      <w:r w:rsidR="0074068B">
        <w:t>11</w:t>
      </w:r>
      <w:r w:rsidR="009B076F">
        <w:t>/202</w:t>
      </w:r>
      <w:r w:rsidR="0074068B">
        <w:t>3</w:t>
      </w:r>
      <w:r w:rsidR="00CB5073">
        <w:t>.</w:t>
      </w:r>
    </w:p>
    <w:p w:rsidR="0074068B" w:rsidRPr="004F3A7B" w:rsidRDefault="0074068B" w:rsidP="0074068B">
      <w:pPr>
        <w:spacing w:line="276" w:lineRule="auto"/>
        <w:ind w:firstLine="1418"/>
        <w:jc w:val="both"/>
      </w:pPr>
      <w:r w:rsidRPr="004F3A7B">
        <w:rPr>
          <w:b/>
          <w:color w:val="000000"/>
          <w:shd w:val="clear" w:color="auto" w:fill="FFFFFF"/>
        </w:rPr>
        <w:t>§ 1º</w:t>
      </w:r>
      <w:r w:rsidRPr="004F3A7B">
        <w:t xml:space="preserve"> A prorrogação de que trata o caput deste artigo poderá ter o prazo interrompido assim que cessar a necessidade ou quando provido o cargo por candidato aprovado em concurso público que está em andamento.</w:t>
      </w:r>
    </w:p>
    <w:p w:rsidR="0074068B" w:rsidRDefault="0074068B" w:rsidP="0074068B">
      <w:pPr>
        <w:spacing w:line="276" w:lineRule="auto"/>
        <w:ind w:firstLine="1418"/>
        <w:jc w:val="both"/>
        <w:rPr>
          <w:rFonts w:cs="Arial"/>
        </w:rPr>
      </w:pPr>
      <w:r>
        <w:rPr>
          <w:b/>
          <w:color w:val="000000"/>
          <w:shd w:val="clear" w:color="auto" w:fill="FFFFFF"/>
        </w:rPr>
        <w:t>§ 2</w:t>
      </w:r>
      <w:r w:rsidRPr="004F3A7B">
        <w:rPr>
          <w:b/>
          <w:color w:val="000000"/>
          <w:shd w:val="clear" w:color="auto" w:fill="FFFFFF"/>
        </w:rPr>
        <w:t>º</w:t>
      </w:r>
      <w:r w:rsidRPr="004F3A7B">
        <w:t xml:space="preserve"> Nos casos de contratos com professores e profissionais da educação, </w:t>
      </w:r>
      <w:r>
        <w:t>a interrupção respeitará</w:t>
      </w:r>
      <w:r>
        <w:rPr>
          <w:rFonts w:cs="Arial"/>
        </w:rPr>
        <w:t xml:space="preserve"> o encerramento do ciclo de avaliação visando não prejudicar o processo de aprendizado do aluno.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9B076F">
        <w:rPr>
          <w:bCs/>
        </w:rPr>
        <w:t>07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9B076F">
        <w:rPr>
          <w:bCs/>
        </w:rPr>
        <w:t>março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C238BE">
        <w:rPr>
          <w:bCs/>
        </w:rPr>
        <w:t>4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238BE" w:rsidP="00501FA9">
      <w:pPr>
        <w:jc w:val="center"/>
      </w:pPr>
      <w:r>
        <w:rPr>
          <w:b/>
          <w:bCs/>
        </w:rPr>
        <w:t>VALDIR JOSÉ ZASSO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B21AC5" w:rsidRDefault="00B21AC5" w:rsidP="00331019">
      <w:pPr>
        <w:spacing w:line="276" w:lineRule="auto"/>
        <w:jc w:val="both"/>
        <w:rPr>
          <w:b/>
        </w:rPr>
      </w:pPr>
    </w:p>
    <w:p w:rsidR="00B21AC5" w:rsidRDefault="00B21AC5" w:rsidP="00331019">
      <w:pPr>
        <w:spacing w:line="276" w:lineRule="auto"/>
        <w:ind w:left="1416"/>
        <w:jc w:val="both"/>
      </w:pPr>
      <w:r>
        <w:t>Senhor Presidente</w:t>
      </w:r>
    </w:p>
    <w:p w:rsidR="00B21AC5" w:rsidRDefault="00B21AC5" w:rsidP="00331019">
      <w:pPr>
        <w:spacing w:line="276" w:lineRule="auto"/>
        <w:ind w:left="1416"/>
        <w:jc w:val="both"/>
      </w:pPr>
      <w:r>
        <w:t xml:space="preserve">Senhores Vereadores </w:t>
      </w:r>
    </w:p>
    <w:p w:rsidR="00B21AC5" w:rsidRDefault="00B21AC5" w:rsidP="00331019">
      <w:pPr>
        <w:spacing w:line="276" w:lineRule="auto"/>
        <w:jc w:val="both"/>
      </w:pPr>
    </w:p>
    <w:p w:rsidR="006B5E07" w:rsidRDefault="00EE6FC8" w:rsidP="00331019">
      <w:pPr>
        <w:spacing w:line="276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>visa prorrogar a situação de excepcional interesse público e autorizar o Poder Executivo Municipal a prorrogar a</w:t>
      </w:r>
      <w:r w:rsidR="008E0661">
        <w:t>s</w:t>
      </w:r>
      <w:r>
        <w:t xml:space="preserve"> contrataç</w:t>
      </w:r>
      <w:r w:rsidR="008E0661">
        <w:t xml:space="preserve">ões </w:t>
      </w:r>
      <w:r>
        <w:t>temporária</w:t>
      </w:r>
      <w:r w:rsidR="008E0661">
        <w:t>s</w:t>
      </w:r>
      <w:r>
        <w:t xml:space="preserve"> </w:t>
      </w:r>
      <w:r w:rsidR="0074068B">
        <w:t>originadas com base na Lei Municipal nº2.730/2023, selecionados através do Processo Seletivo Simplificado nº11/2023</w:t>
      </w:r>
      <w:r w:rsidR="006B5E07">
        <w:t>.</w:t>
      </w:r>
    </w:p>
    <w:p w:rsidR="006B5E07" w:rsidRPr="00CE20BF" w:rsidRDefault="006B5E07" w:rsidP="00331019">
      <w:pPr>
        <w:spacing w:line="276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Como justif</w:t>
      </w:r>
      <w:r>
        <w:rPr>
          <w:sz w:val="23"/>
          <w:szCs w:val="23"/>
        </w:rPr>
        <w:t>icativa, utilizamos o Ofício nº2</w:t>
      </w:r>
      <w:r w:rsidR="0074068B">
        <w:rPr>
          <w:sz w:val="23"/>
          <w:szCs w:val="23"/>
        </w:rPr>
        <w:t>1</w:t>
      </w:r>
      <w:r w:rsidRPr="00CE20BF">
        <w:rPr>
          <w:sz w:val="23"/>
          <w:szCs w:val="23"/>
        </w:rPr>
        <w:t>/2024 encaminhado pel</w:t>
      </w:r>
      <w:r>
        <w:rPr>
          <w:sz w:val="23"/>
          <w:szCs w:val="23"/>
        </w:rPr>
        <w:t>a Secretaria Municipal da educação, Cultura, desporto e Turismo</w:t>
      </w:r>
      <w:r w:rsidRPr="00CE20BF">
        <w:rPr>
          <w:sz w:val="23"/>
          <w:szCs w:val="23"/>
        </w:rPr>
        <w:t>, que diz:</w:t>
      </w:r>
      <w:r w:rsidRPr="00CE20BF">
        <w:rPr>
          <w:sz w:val="23"/>
          <w:szCs w:val="23"/>
          <w:highlight w:val="white"/>
        </w:rPr>
        <w:t xml:space="preserve"> 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 xml:space="preserve">Considerando que o município efetivou a realização do Concurso Público e com a eminência do encerramento dos Contratos Temporários de Trabalho, conforme lista em anexo; 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>Que transcorrem os trâmites legais até a homologação final e as nomeações, podendo este período prolongar-se;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>Que, os Professores detentores dos cargos temporários estão engajados no Processo Ensino Aprendizagem e que neste processo existem peculiaridades que precisam ser respeitadas e sanadas;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>Que a concessão da prorrogação possibilitará a permanência dos profissionais desenvolvendo as atividades especialmente planejadas por mais este período;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 xml:space="preserve">Que este planejamento sempre tem como base as particularidades e é com esta </w:t>
      </w:r>
      <w:proofErr w:type="spellStart"/>
      <w:r w:rsidRPr="00331019">
        <w:rPr>
          <w:sz w:val="20"/>
          <w:szCs w:val="20"/>
        </w:rPr>
        <w:t>primícia</w:t>
      </w:r>
      <w:proofErr w:type="spellEnd"/>
      <w:r w:rsidRPr="00331019">
        <w:rPr>
          <w:sz w:val="20"/>
          <w:szCs w:val="20"/>
        </w:rPr>
        <w:t xml:space="preserve"> que o mes</w:t>
      </w:r>
      <w:r>
        <w:rPr>
          <w:sz w:val="20"/>
          <w:szCs w:val="20"/>
        </w:rPr>
        <w:t>mo deve ser desenvolvido,</w:t>
      </w:r>
      <w:r w:rsidRPr="00331019">
        <w:rPr>
          <w:sz w:val="20"/>
          <w:szCs w:val="20"/>
        </w:rPr>
        <w:t xml:space="preserve"> buscando causar menos impactos negativos durante o Processo Ensino Aprendizagem;</w:t>
      </w:r>
    </w:p>
    <w:p w:rsidR="00331019" w:rsidRPr="00331019" w:rsidRDefault="00331019" w:rsidP="00331019">
      <w:pPr>
        <w:spacing w:line="276" w:lineRule="auto"/>
        <w:ind w:left="2268"/>
        <w:jc w:val="both"/>
        <w:rPr>
          <w:sz w:val="20"/>
          <w:szCs w:val="20"/>
        </w:rPr>
      </w:pPr>
      <w:r w:rsidRPr="00331019">
        <w:rPr>
          <w:sz w:val="20"/>
          <w:szCs w:val="20"/>
        </w:rPr>
        <w:t xml:space="preserve">Considerando o citado acima, justificamos esta solicitação de prorrogação dos Contratos Temporários de Trabalho, tendo como base a definição de que o Processo Ensino Aprendizagem ocorre de maneira contínua especialmente planejado pelo profissional e que, com a prorrogação, não haverá interrupções em um período já iniciado, fator especialmente </w:t>
      </w:r>
      <w:proofErr w:type="spellStart"/>
      <w:r w:rsidRPr="00331019">
        <w:rPr>
          <w:sz w:val="20"/>
          <w:szCs w:val="20"/>
        </w:rPr>
        <w:t>ponderante</w:t>
      </w:r>
      <w:proofErr w:type="spellEnd"/>
      <w:r w:rsidRPr="00331019">
        <w:rPr>
          <w:sz w:val="20"/>
          <w:szCs w:val="20"/>
        </w:rPr>
        <w:t xml:space="preserve"> ao citarmos o trabalho</w:t>
      </w:r>
      <w:r>
        <w:rPr>
          <w:sz w:val="20"/>
          <w:szCs w:val="20"/>
        </w:rPr>
        <w:t xml:space="preserve"> iniciado e</w:t>
      </w:r>
      <w:r w:rsidRPr="00331019">
        <w:rPr>
          <w:sz w:val="20"/>
          <w:szCs w:val="20"/>
        </w:rPr>
        <w:t xml:space="preserve"> já desenvolvido</w:t>
      </w:r>
      <w:r w:rsidRPr="00331019">
        <w:rPr>
          <w:sz w:val="20"/>
          <w:szCs w:val="20"/>
        </w:rPr>
        <w:t>.</w:t>
      </w:r>
    </w:p>
    <w:p w:rsidR="006B5E07" w:rsidRPr="00CE20BF" w:rsidRDefault="006B5E07" w:rsidP="00331019">
      <w:pPr>
        <w:spacing w:line="276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Importante mencionar que o município não dispõe de concurso público vigente para esse cargo, todavia foi publicado, na data de 04/01/2024, o Edital de Abertura de Concurso, na qual</w:t>
      </w:r>
      <w:r>
        <w:rPr>
          <w:sz w:val="23"/>
          <w:szCs w:val="23"/>
        </w:rPr>
        <w:t xml:space="preserve"> parte d</w:t>
      </w:r>
      <w:r w:rsidRPr="00CE20BF">
        <w:rPr>
          <w:sz w:val="23"/>
          <w:szCs w:val="23"/>
        </w:rPr>
        <w:t>os mencionados cargos fazem parte do rol de ofertas e assim que homologado a classificação final será provido por candidatos classificados para as vagas.</w:t>
      </w:r>
    </w:p>
    <w:p w:rsidR="006B5E07" w:rsidRPr="00CE20BF" w:rsidRDefault="006B5E07" w:rsidP="00331019">
      <w:pPr>
        <w:spacing w:line="276" w:lineRule="auto"/>
        <w:ind w:left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Diante de sua importância, espera-se a aprovação unânime deste Projeto de Lei.</w:t>
      </w:r>
    </w:p>
    <w:p w:rsidR="006B5E07" w:rsidRPr="00CE20BF" w:rsidRDefault="006B5E07" w:rsidP="00331019">
      <w:pPr>
        <w:spacing w:line="276" w:lineRule="auto"/>
        <w:jc w:val="center"/>
        <w:rPr>
          <w:bCs/>
          <w:sz w:val="23"/>
          <w:szCs w:val="23"/>
        </w:rPr>
      </w:pPr>
    </w:p>
    <w:p w:rsidR="006B5E07" w:rsidRPr="00CE20BF" w:rsidRDefault="006B5E07" w:rsidP="00331019">
      <w:pPr>
        <w:spacing w:line="276" w:lineRule="auto"/>
        <w:jc w:val="center"/>
        <w:rPr>
          <w:sz w:val="23"/>
          <w:szCs w:val="23"/>
        </w:rPr>
      </w:pPr>
      <w:r w:rsidRPr="00CE20BF">
        <w:rPr>
          <w:b/>
          <w:bCs/>
          <w:sz w:val="23"/>
          <w:szCs w:val="23"/>
        </w:rPr>
        <w:t>VALDIR JOSÉ ZASSO</w:t>
      </w:r>
    </w:p>
    <w:p w:rsidR="006B5E07" w:rsidRDefault="006B5E07" w:rsidP="00331019">
      <w:pPr>
        <w:spacing w:line="276" w:lineRule="auto"/>
        <w:jc w:val="center"/>
      </w:pPr>
      <w:r w:rsidRPr="00CE20BF">
        <w:rPr>
          <w:bCs/>
          <w:sz w:val="23"/>
          <w:szCs w:val="23"/>
        </w:rPr>
        <w:t>Prefeito Municipal</w:t>
      </w:r>
    </w:p>
    <w:p w:rsidR="00B21AC5" w:rsidRDefault="00B21AC5">
      <w:pPr>
        <w:jc w:val="center"/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C7" w:rsidRDefault="008767C7">
      <w:r>
        <w:separator/>
      </w:r>
    </w:p>
  </w:endnote>
  <w:endnote w:type="continuationSeparator" w:id="0">
    <w:p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C7" w:rsidRDefault="008767C7">
      <w:r>
        <w:separator/>
      </w:r>
    </w:p>
  </w:footnote>
  <w:footnote w:type="continuationSeparator" w:id="0">
    <w:p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6576C"/>
    <w:rsid w:val="001F61FA"/>
    <w:rsid w:val="00220AD1"/>
    <w:rsid w:val="002C4BC9"/>
    <w:rsid w:val="002E0D1F"/>
    <w:rsid w:val="002E1E6B"/>
    <w:rsid w:val="00331019"/>
    <w:rsid w:val="003317C2"/>
    <w:rsid w:val="003319D8"/>
    <w:rsid w:val="00370F0E"/>
    <w:rsid w:val="003E43EC"/>
    <w:rsid w:val="004417D9"/>
    <w:rsid w:val="004878DF"/>
    <w:rsid w:val="004A15ED"/>
    <w:rsid w:val="004B4914"/>
    <w:rsid w:val="004F07B2"/>
    <w:rsid w:val="004F3A7B"/>
    <w:rsid w:val="00501FA9"/>
    <w:rsid w:val="00550230"/>
    <w:rsid w:val="005E5D1C"/>
    <w:rsid w:val="00647623"/>
    <w:rsid w:val="006526DD"/>
    <w:rsid w:val="0066374C"/>
    <w:rsid w:val="006B5E07"/>
    <w:rsid w:val="006C31BA"/>
    <w:rsid w:val="0074068B"/>
    <w:rsid w:val="00783930"/>
    <w:rsid w:val="007B22D8"/>
    <w:rsid w:val="00803136"/>
    <w:rsid w:val="00807629"/>
    <w:rsid w:val="00834F0F"/>
    <w:rsid w:val="00836A32"/>
    <w:rsid w:val="00867572"/>
    <w:rsid w:val="008767C7"/>
    <w:rsid w:val="008E0661"/>
    <w:rsid w:val="009B076F"/>
    <w:rsid w:val="00A94BA9"/>
    <w:rsid w:val="00A97B28"/>
    <w:rsid w:val="00B00BEE"/>
    <w:rsid w:val="00B06AE9"/>
    <w:rsid w:val="00B14152"/>
    <w:rsid w:val="00B141CD"/>
    <w:rsid w:val="00B21AC5"/>
    <w:rsid w:val="00B21DD2"/>
    <w:rsid w:val="00B31A4D"/>
    <w:rsid w:val="00B4654E"/>
    <w:rsid w:val="00BA06D2"/>
    <w:rsid w:val="00BF4CF9"/>
    <w:rsid w:val="00C238BE"/>
    <w:rsid w:val="00C801DC"/>
    <w:rsid w:val="00C97983"/>
    <w:rsid w:val="00CB29EA"/>
    <w:rsid w:val="00CB5073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078C"/>
    <w:rsid w:val="00E269B2"/>
    <w:rsid w:val="00EE6FC8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E16C-E376-46BE-8201-BEFAA831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03</cp:lastModifiedBy>
  <cp:revision>7</cp:revision>
  <cp:lastPrinted>2023-06-07T11:48:00Z</cp:lastPrinted>
  <dcterms:created xsi:type="dcterms:W3CDTF">2024-03-07T13:54:00Z</dcterms:created>
  <dcterms:modified xsi:type="dcterms:W3CDTF">2024-03-07T14:10:00Z</dcterms:modified>
</cp:coreProperties>
</file>