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52" w:rsidRDefault="00380401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PROJETO DE LEI Nº 023/20, DE 28 DE ABRIL DE 2020.</w:t>
      </w:r>
    </w:p>
    <w:p w:rsidR="00CC1B52" w:rsidRDefault="00380401">
      <w:pPr>
        <w:spacing w:line="276" w:lineRule="auto"/>
        <w:ind w:left="4535"/>
        <w:jc w:val="both"/>
      </w:pPr>
      <w:r>
        <w:rPr>
          <w:rFonts w:ascii="Times New Roman" w:hAnsi="Times New Roman"/>
          <w:i/>
          <w:sz w:val="24"/>
          <w:szCs w:val="24"/>
        </w:rPr>
        <w:t xml:space="preserve">Altera </w:t>
      </w:r>
      <w:r>
        <w:rPr>
          <w:rFonts w:ascii="Times New Roman" w:hAnsi="Times New Roman"/>
          <w:i/>
          <w:iCs/>
          <w:sz w:val="24"/>
          <w:szCs w:val="24"/>
        </w:rPr>
        <w:t>a Lei Municipal n</w:t>
      </w:r>
      <w:r>
        <w:rPr>
          <w:rFonts w:ascii="Times New Roman" w:hAnsi="Times New Roman" w:cs="Arial"/>
          <w:i/>
          <w:iCs/>
          <w:sz w:val="24"/>
          <w:szCs w:val="24"/>
        </w:rPr>
        <w:t>⁰</w:t>
      </w:r>
      <w:r>
        <w:rPr>
          <w:rFonts w:ascii="Times New Roman" w:hAnsi="Times New Roman" w:cs="Arial"/>
          <w:i/>
          <w:iCs/>
          <w:sz w:val="24"/>
          <w:szCs w:val="24"/>
        </w:rPr>
        <w:t xml:space="preserve"> 1.341, de 06 de fevereiro de 2006 e suas alterações, </w:t>
      </w:r>
      <w:r>
        <w:rPr>
          <w:rFonts w:ascii="Times New Roman" w:hAnsi="Times New Roman" w:cs="Arial"/>
          <w:i/>
          <w:iCs/>
          <w:sz w:val="24"/>
          <w:szCs w:val="24"/>
        </w:rPr>
        <w:t xml:space="preserve">que </w:t>
      </w:r>
      <w:r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reestrutura o Regime Próprio de Previdência Social dos servidores efetivos do município de Alpestre e dá outras </w:t>
      </w:r>
      <w:r>
        <w:rPr>
          <w:rFonts w:ascii="Times New Roman" w:hAnsi="Times New Roman" w:cs="Arial"/>
          <w:i/>
          <w:iCs/>
          <w:color w:val="000000"/>
          <w:sz w:val="24"/>
          <w:szCs w:val="24"/>
        </w:rPr>
        <w:t>providências</w:t>
      </w:r>
      <w:r>
        <w:rPr>
          <w:rFonts w:ascii="Times New Roman" w:hAnsi="Times New Roman" w:cs="Arial"/>
          <w:i/>
          <w:iCs/>
          <w:sz w:val="24"/>
          <w:szCs w:val="24"/>
        </w:rPr>
        <w:t>.</w:t>
      </w:r>
    </w:p>
    <w:p w:rsidR="00CC1B52" w:rsidRDefault="00380401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 xml:space="preserve">O </w:t>
      </w:r>
      <w:r>
        <w:rPr>
          <w:rFonts w:ascii="Times New Roman" w:hAnsi="Times New Roman" w:cs="Arial"/>
          <w:b/>
          <w:sz w:val="24"/>
          <w:szCs w:val="24"/>
        </w:rPr>
        <w:t>PREFEITO MUNICIPAL DE ALPESTRE</w:t>
      </w:r>
      <w:r>
        <w:rPr>
          <w:rFonts w:ascii="Times New Roman" w:hAnsi="Times New Roman" w:cs="Arial"/>
          <w:sz w:val="24"/>
          <w:szCs w:val="24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Arial"/>
          <w:b/>
          <w:bCs/>
          <w:sz w:val="24"/>
          <w:szCs w:val="24"/>
        </w:rPr>
        <w:t>FAÇO</w:t>
      </w:r>
      <w:proofErr w:type="gramEnd"/>
      <w:r>
        <w:rPr>
          <w:rFonts w:ascii="Times New Roman" w:hAnsi="Times New Roman" w:cs="Arial"/>
          <w:b/>
          <w:bCs/>
          <w:sz w:val="24"/>
          <w:szCs w:val="24"/>
        </w:rPr>
        <w:t xml:space="preserve"> SABER, </w:t>
      </w:r>
      <w:r>
        <w:rPr>
          <w:rFonts w:ascii="Times New Roman" w:hAnsi="Times New Roman" w:cs="Arial"/>
          <w:sz w:val="24"/>
          <w:szCs w:val="24"/>
        </w:rPr>
        <w:t xml:space="preserve">que a Câmara Municipal de Vereadores,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APROVOU e ele PROMULGA e SANCIONA </w:t>
      </w:r>
      <w:r>
        <w:rPr>
          <w:rFonts w:ascii="Times New Roman" w:hAnsi="Times New Roman" w:cs="Arial"/>
          <w:sz w:val="24"/>
          <w:szCs w:val="24"/>
        </w:rPr>
        <w:t xml:space="preserve">a seguinte </w:t>
      </w:r>
      <w:r>
        <w:rPr>
          <w:rFonts w:ascii="Times New Roman" w:hAnsi="Times New Roman" w:cs="Arial"/>
          <w:b/>
          <w:bCs/>
          <w:sz w:val="24"/>
          <w:szCs w:val="24"/>
        </w:rPr>
        <w:t>LEI:</w:t>
      </w:r>
    </w:p>
    <w:p w:rsidR="00CC1B52" w:rsidRDefault="00380401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Art</w:t>
      </w:r>
      <w:r>
        <w:rPr>
          <w:rFonts w:ascii="Times New Roman" w:hAnsi="Times New Roman"/>
          <w:b/>
          <w:sz w:val="24"/>
          <w:szCs w:val="24"/>
        </w:rPr>
        <w:t>. 1</w:t>
      </w:r>
      <w:r>
        <w:rPr>
          <w:rFonts w:ascii="Times New Roman" w:hAnsi="Times New Roman" w:cs="Arial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alterado os </w:t>
      </w:r>
      <w:proofErr w:type="spellStart"/>
      <w:r>
        <w:rPr>
          <w:rFonts w:ascii="Times New Roman" w:hAnsi="Times New Roman"/>
          <w:sz w:val="24"/>
          <w:szCs w:val="24"/>
        </w:rPr>
        <w:t>arts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 w:cs="Arial"/>
          <w:sz w:val="24"/>
          <w:szCs w:val="24"/>
        </w:rPr>
        <w:t>⁰</w:t>
      </w:r>
      <w:r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13, 14, 24 e 25 da Lei Municipal n</w:t>
      </w:r>
      <w:r>
        <w:rPr>
          <w:rFonts w:ascii="Times New Roman" w:hAnsi="Times New Roman" w:cs="Arial"/>
          <w:sz w:val="24"/>
          <w:szCs w:val="24"/>
        </w:rPr>
        <w:t>⁰</w:t>
      </w:r>
      <w:r>
        <w:rPr>
          <w:rFonts w:ascii="Times New Roman" w:hAnsi="Times New Roman" w:cs="Arial"/>
          <w:sz w:val="24"/>
          <w:szCs w:val="24"/>
        </w:rPr>
        <w:t xml:space="preserve"> 1.341/2006, de 02 de junho de 2006 </w:t>
      </w:r>
      <w:r>
        <w:rPr>
          <w:rFonts w:ascii="Times New Roman" w:hAnsi="Times New Roman"/>
          <w:sz w:val="24"/>
          <w:szCs w:val="24"/>
        </w:rPr>
        <w:t>e suas alteraçõ</w:t>
      </w:r>
      <w:r>
        <w:rPr>
          <w:rFonts w:ascii="Times New Roman" w:hAnsi="Times New Roman"/>
          <w:sz w:val="24"/>
          <w:szCs w:val="24"/>
        </w:rPr>
        <w:t xml:space="preserve">es, </w:t>
      </w:r>
      <w:bookmarkStart w:id="0" w:name="__DdeLink__701_4060772732"/>
      <w:r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z w:val="24"/>
          <w:szCs w:val="24"/>
        </w:rPr>
        <w:t>reestrutura o Regime Próprio de Previdência Social dos servidores efetivos do município de Alpestre e dá outras providências</w:t>
      </w:r>
      <w:bookmarkEnd w:id="0"/>
      <w:r>
        <w:rPr>
          <w:rFonts w:ascii="Times New Roman" w:eastAsia="Times New Roman" w:hAnsi="Times New Roman" w:cs="Arial"/>
          <w:sz w:val="24"/>
          <w:szCs w:val="24"/>
        </w:rPr>
        <w:t xml:space="preserve">, que </w:t>
      </w:r>
      <w:r>
        <w:rPr>
          <w:rFonts w:ascii="Times New Roman" w:eastAsia="Times New Roman" w:hAnsi="Times New Roman" w:cs="Arial"/>
          <w:sz w:val="24"/>
          <w:szCs w:val="24"/>
        </w:rPr>
        <w:t>passam a ter as seguintes redações: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Arial"/>
          <w:sz w:val="24"/>
          <w:szCs w:val="24"/>
        </w:rPr>
        <w:t>2⁰ O RPPS visa a dar cobertura aos riscos a que estão sujeitos os beneficiários e compreende as aposentadorias e a pensão por morte.</w:t>
      </w:r>
    </w:p>
    <w:p w:rsidR="00CC1B52" w:rsidRDefault="00380401">
      <w:pPr>
        <w:spacing w:after="0"/>
        <w:ind w:left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Parágrafo Único. Os demais benefícios previstos no Regime Jurídico dos Servidores </w:t>
      </w:r>
      <w:r>
        <w:rPr>
          <w:rFonts w:ascii="Times New Roman" w:eastAsia="Times New Roman" w:hAnsi="Times New Roman" w:cs="Arial"/>
          <w:sz w:val="24"/>
          <w:szCs w:val="24"/>
        </w:rPr>
        <w:t>Municipais serão custeados pelo erário municipal.</w:t>
      </w:r>
    </w:p>
    <w:p w:rsidR="00CC1B52" w:rsidRDefault="00CC1B52">
      <w:pPr>
        <w:spacing w:after="0"/>
        <w:ind w:left="141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C1B52" w:rsidRDefault="00380401">
      <w:pPr>
        <w:spacing w:after="0"/>
        <w:ind w:left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Art. 13. Constituem recursos do RPPS: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a contribuição previdenciária, de caráter compulsório, à razão de 14% (quatorze por cento), dos servidores públicos ativos e em disponibilidade remunerada de qualq</w:t>
      </w:r>
      <w:r>
        <w:rPr>
          <w:rFonts w:ascii="Times New Roman" w:eastAsia="Times New Roman" w:hAnsi="Times New Roman" w:cs="Arial"/>
          <w:sz w:val="24"/>
          <w:szCs w:val="24"/>
        </w:rPr>
        <w:t>uer dos Órgãos e Poderes do Município, incluídas suas autarquias e fundações, tendo-se por base a remuneração de contribuição estabelecida na forma do art. 14 desta Lei: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 - a contribuição previdenciária, de caráter compulsório, dos servidores públicos in</w:t>
      </w:r>
      <w:r>
        <w:rPr>
          <w:rFonts w:ascii="Times New Roman" w:eastAsia="Times New Roman" w:hAnsi="Times New Roman" w:cs="Arial"/>
          <w:sz w:val="24"/>
          <w:szCs w:val="24"/>
        </w:rPr>
        <w:t>ativos e pensionistas de qualquer dos Órgãos e Poderes do Município, incluídas suas autarquias e fundações, na razão de 14 %, (quatorze por cento) incidente sobre o valor da parcela dos proventos que supere o valor de R$ 1.045,00 (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hum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mil e quarenta e cinc</w:t>
      </w:r>
      <w:r>
        <w:rPr>
          <w:rFonts w:ascii="Times New Roman" w:eastAsia="Times New Roman" w:hAnsi="Times New Roman" w:cs="Arial"/>
          <w:sz w:val="24"/>
          <w:szCs w:val="24"/>
        </w:rPr>
        <w:t xml:space="preserve">o reais), reajustável anualmente de acordo com a variação do mínimo constitucional, sendo que, em relação aos inativos portadores de doenças incapacitantes, assim definidas em lei, a contribuição incidirá sobre o valor da parcela dos proventos que superem </w:t>
      </w:r>
      <w:r>
        <w:rPr>
          <w:rFonts w:ascii="Times New Roman" w:eastAsia="Times New Roman" w:hAnsi="Times New Roman" w:cs="Arial"/>
          <w:sz w:val="24"/>
          <w:szCs w:val="24"/>
        </w:rPr>
        <w:t>o dobro desse limite.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III - a contribuição previdenciária, de caráter compulsório, de todos os Órgãos e Poderes do Município, incluídas suas autarquias e fundações, na razão de 14,00%, a título de alíquota normal, incidente sobre a totalidade da remuneraçã</w:t>
      </w:r>
      <w:r>
        <w:rPr>
          <w:rFonts w:ascii="Times New Roman" w:eastAsia="Times New Roman" w:hAnsi="Times New Roman" w:cs="Arial"/>
          <w:sz w:val="24"/>
          <w:szCs w:val="24"/>
        </w:rPr>
        <w:t>o de contribuição dos servidores ativos, em disponibilidade remunerada, inativos e pensionistas, nos termos dos incisos I e II, com aplicação a partir de agosto de 2020;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IV - adicionalmente a contribuição previdenciária patronal prevista no inciso III, tod</w:t>
      </w:r>
      <w:r>
        <w:rPr>
          <w:rFonts w:ascii="Times New Roman" w:eastAsia="Times New Roman" w:hAnsi="Times New Roman" w:cs="Arial"/>
          <w:sz w:val="24"/>
          <w:szCs w:val="24"/>
        </w:rPr>
        <w:t xml:space="preserve">os os Órgãos e poderes do Município, incluindo suas autarquias e fundações, a titulo de recuperação do passivo atuarial e financeiro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contribuirão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com alíquotas incidentes sobre a totalidade da remuneração de contribuição dos servidores ativos, inativos e p</w:t>
      </w:r>
      <w:r>
        <w:rPr>
          <w:rFonts w:ascii="Times New Roman" w:eastAsia="Times New Roman" w:hAnsi="Times New Roman" w:cs="Arial"/>
          <w:sz w:val="24"/>
          <w:szCs w:val="24"/>
        </w:rPr>
        <w:t>ensionistas nos termos do Inciso I e II, na razão de 13,38% (treze vírgula trinta e oito por cento) no período de 01/08/2020 a 31/12.2042.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1º Os percentuais de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contribuição previstos no inciso III e IV deste artigo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, deverão ser reavaliados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atuarialmente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nos termos do art. 15 desta Lei e conforme a legislação federal pertinente, e, quando necessário, atendendo às indicações do cálculo atuarial, serão alterados por lei.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2º Ocorrendo majoração de alíquotas, sua exigibilidade dar-se-á a partir do dia primei</w:t>
      </w:r>
      <w:r>
        <w:rPr>
          <w:rFonts w:ascii="Times New Roman" w:eastAsia="Times New Roman" w:hAnsi="Times New Roman" w:cs="Arial"/>
          <w:sz w:val="24"/>
          <w:szCs w:val="24"/>
        </w:rPr>
        <w:t>ro do mês seguinte ao nonagésimo dia da publicação da lei referida no parágrafo anterior, sendo mantida, até essa data, a obrigatoriedade dos recolhimentos pelas alíquotas então vigentes.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3º As contribuições e demais recursos de que trata este artigo som</w:t>
      </w:r>
      <w:r>
        <w:rPr>
          <w:rFonts w:ascii="Times New Roman" w:eastAsia="Times New Roman" w:hAnsi="Times New Roman" w:cs="Arial"/>
          <w:sz w:val="24"/>
          <w:szCs w:val="24"/>
        </w:rPr>
        <w:t>ente poderão ser utilizadas para pagamento de benefícios previdenciários do RPPS e da taxa de administração destinada à manutenção desse Regime.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4º Os recursos do FPSM serão depositados em conta distinta das contas do Tesouro Municipal.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5º As aplicaçõe</w:t>
      </w:r>
      <w:r>
        <w:rPr>
          <w:rFonts w:ascii="Times New Roman" w:eastAsia="Times New Roman" w:hAnsi="Times New Roman" w:cs="Arial"/>
          <w:sz w:val="24"/>
          <w:szCs w:val="24"/>
        </w:rPr>
        <w:t>s financeiras dos recursos mencionados neste artigo atenderão às resoluções do Conselho Monetário Nacional, sendo vedada a aplicação em títulos públicos, exceto os títulos públicos federais, bem como a utilização desses recursos para empréstimo de qualquer</w:t>
      </w:r>
      <w:r>
        <w:rPr>
          <w:rFonts w:ascii="Times New Roman" w:eastAsia="Times New Roman" w:hAnsi="Times New Roman" w:cs="Arial"/>
          <w:sz w:val="24"/>
          <w:szCs w:val="24"/>
        </w:rPr>
        <w:t xml:space="preserve"> natureza.</w:t>
      </w:r>
    </w:p>
    <w:p w:rsidR="00CC1B52" w:rsidRDefault="00CC1B52">
      <w:pPr>
        <w:spacing w:after="0"/>
        <w:ind w:left="141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Art. 14. Entende-se como remuneração de contribuição, para os efeitos desta Lei, o vencimento básico do cargo efetivo acrescido de todas as parcelas de caráter remuneratório e outras vantagens percebidas pelo servidor, conforme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estabelecido em </w:t>
      </w:r>
      <w:r>
        <w:rPr>
          <w:rFonts w:ascii="Times New Roman" w:eastAsia="Times New Roman" w:hAnsi="Times New Roman" w:cs="Arial"/>
          <w:sz w:val="24"/>
          <w:szCs w:val="24"/>
        </w:rPr>
        <w:t>lei, excluídas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as diárias;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 - os jetons;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III - a ajuda de custo;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IV - o auxílio para diferença de caixa;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V - o auxílio para transporte;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VI - o auxílio para alimentação;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VII - o salário-família;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VIII - verbas e gratificações do incentivo PSF e das </w:t>
      </w:r>
      <w:r>
        <w:rPr>
          <w:rFonts w:ascii="Times New Roman" w:eastAsia="Times New Roman" w:hAnsi="Times New Roman" w:cs="Arial"/>
          <w:sz w:val="24"/>
          <w:szCs w:val="24"/>
        </w:rPr>
        <w:t>verbas de plantão;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IX - gratificação por serviço extraordinário;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X - as férias indenizadas;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XI - a gratificação de difícil acesso e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unidocência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XII -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os abono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pecuniários transitórios e as funções gratificadas;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XIII -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convocações para regime suplementar </w:t>
      </w:r>
      <w:r>
        <w:rPr>
          <w:rFonts w:ascii="Times New Roman" w:eastAsia="Times New Roman" w:hAnsi="Times New Roman" w:cs="Arial"/>
          <w:sz w:val="24"/>
          <w:szCs w:val="24"/>
        </w:rPr>
        <w:t>de trabalho;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XIV - verbas de complementação e gratificações de funções por funções adicionais, tipo Câmara; 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XV - gratificação de direção escola;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XVI - gratificação de gestão do RPPS;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XVII - outras verbas temporárias similares.</w:t>
      </w:r>
    </w:p>
    <w:p w:rsidR="00CC1B52" w:rsidRDefault="00380401">
      <w:pPr>
        <w:spacing w:after="0"/>
        <w:ind w:left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§ 1º Como forma de preservação da segurança jurídica, excepcionalmente, aos servidores que na data da promulgação da EC 103/2019, 13/11/2019, já tiveram as verbas temporárias incorporadas em suas remunerações na forma estabelecida nas Leis Municipais n⁰s 1</w:t>
      </w:r>
      <w:r>
        <w:rPr>
          <w:rFonts w:ascii="Times New Roman" w:eastAsia="Times New Roman" w:hAnsi="Times New Roman" w:cs="Arial"/>
          <w:sz w:val="24"/>
          <w:szCs w:val="24"/>
        </w:rPr>
        <w:t xml:space="preserve">.695/2011 e alterações (Poder Executivo) e 2.269/2018 e alterações (Poder Legislativo) e sobre estas estiverem contribuindo, fica permitido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continuidade da contribuição sobre as mesmas com o direito à sua incorporação nos proventos de aposentadoria. 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2</w:t>
      </w:r>
      <w:r>
        <w:rPr>
          <w:rFonts w:ascii="Times New Roman" w:eastAsia="Times New Roman" w:hAnsi="Times New Roman" w:cs="Arial"/>
          <w:sz w:val="24"/>
          <w:szCs w:val="24"/>
        </w:rPr>
        <w:t xml:space="preserve">⁰ Integram a remuneração de contribuição o valor da gratificação natalina, o abono de férias, o salário-maternidade, o auxílio-doença, e os valores pagos aos segurados em razão do seu vínculo com o Município, decorrentes de decisão judicial ou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administrati</w:t>
      </w:r>
      <w:r>
        <w:rPr>
          <w:rFonts w:ascii="Times New Roman" w:eastAsia="Times New Roman" w:hAnsi="Times New Roman" w:cs="Arial"/>
          <w:sz w:val="24"/>
          <w:szCs w:val="24"/>
        </w:rPr>
        <w:t>va, excluídas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as parcelas referidas nos incisos I a XII.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3º A gratificação natalina será considerada, para fins contributivos, separadamente da remuneração de contribuição relativa ao mês em que for paga, e não integrará a média para efeito de cálculo do</w:t>
      </w:r>
      <w:r>
        <w:rPr>
          <w:rFonts w:ascii="Times New Roman" w:eastAsia="Times New Roman" w:hAnsi="Times New Roman" w:cs="Arial"/>
          <w:sz w:val="24"/>
          <w:szCs w:val="24"/>
        </w:rPr>
        <w:t>s benefícios.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4º Para o segurado em regime de acumulação remunerada de cargos, considerar-se-á, para fins de incidência da contribuição e concessão de benefícios pelo RPPS, a integralidade da remuneração de contribuição referente a cada cargo.</w:t>
      </w:r>
    </w:p>
    <w:p w:rsidR="00CC1B52" w:rsidRDefault="00CC1B52">
      <w:pPr>
        <w:spacing w:after="0"/>
        <w:ind w:left="141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C1B52" w:rsidRDefault="00380401">
      <w:pPr>
        <w:spacing w:after="0"/>
        <w:ind w:left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Art. 24. </w:t>
      </w:r>
      <w:r>
        <w:rPr>
          <w:rFonts w:ascii="Times New Roman" w:eastAsia="Times New Roman" w:hAnsi="Times New Roman" w:cs="Arial"/>
          <w:sz w:val="24"/>
          <w:szCs w:val="24"/>
        </w:rPr>
        <w:t>Os benefícios do Regime Próprio de Previdência são:</w:t>
      </w:r>
    </w:p>
    <w:p w:rsidR="00CC1B52" w:rsidRDefault="00380401">
      <w:pPr>
        <w:spacing w:after="0"/>
        <w:ind w:left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I - Para os Segurados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aposentadoria por incapacidade permanente para o trabalho;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aposentadoria compulsória; e 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aposentadoria voluntária.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- Para os Dependentes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pensão por morte;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</w:t>
      </w:r>
      <w:r>
        <w:rPr>
          <w:rFonts w:ascii="Times New Roman" w:hAnsi="Times New Roman"/>
          <w:sz w:val="24"/>
          <w:szCs w:val="24"/>
        </w:rPr>
        <w:t xml:space="preserve">ico. </w:t>
      </w:r>
      <w:proofErr w:type="gramStart"/>
      <w:r>
        <w:rPr>
          <w:rFonts w:ascii="Times New Roman" w:hAnsi="Times New Roman"/>
          <w:sz w:val="24"/>
          <w:szCs w:val="24"/>
        </w:rPr>
        <w:t>Os demais benefícios estabelecidos no Regime Jurídico dos Servidores passa</w:t>
      </w:r>
      <w:proofErr w:type="gramEnd"/>
      <w:r>
        <w:rPr>
          <w:rFonts w:ascii="Times New Roman" w:hAnsi="Times New Roman"/>
          <w:sz w:val="24"/>
          <w:szCs w:val="24"/>
        </w:rPr>
        <w:t xml:space="preserve"> a ser custeado pelo erário municipal.</w:t>
      </w:r>
    </w:p>
    <w:p w:rsidR="00CC1B52" w:rsidRDefault="00CC1B52">
      <w:pPr>
        <w:spacing w:after="0"/>
        <w:ind w:left="141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Art. 25. A aposentadoria por incapacidade permanente para o trabalho será devida ao segurado que for considerado incapaz para o exercício</w:t>
      </w:r>
      <w:r>
        <w:rPr>
          <w:rFonts w:ascii="Times New Roman" w:eastAsia="Times New Roman" w:hAnsi="Times New Roman" w:cs="Arial"/>
          <w:sz w:val="24"/>
          <w:szCs w:val="24"/>
        </w:rPr>
        <w:t xml:space="preserve"> de sua atividade e para o trabalho e for insusceptível de readaptação e ser-lhe-á paga enquanto permanecer nessa condição, observado quanto ao seu cálculo, o disposto no art. 53.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1º A aposentadoria por incapacidade permanente para o trabalho, quando for</w:t>
      </w:r>
      <w:r>
        <w:rPr>
          <w:rFonts w:ascii="Times New Roman" w:eastAsia="Times New Roman" w:hAnsi="Times New Roman" w:cs="Arial"/>
          <w:sz w:val="24"/>
          <w:szCs w:val="24"/>
        </w:rPr>
        <w:t xml:space="preserve"> o caso, será precedida de auxílio-doença, que não poderá exceder o período de dois anos.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2º A aposentadoria por incapacidade permanente para o trabalho terá proventos proporcionais ao tempo de contribuição, exceto se decorrente de </w:t>
      </w:r>
      <w:r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acidente em serviço, </w:t>
      </w:r>
      <w:r>
        <w:rPr>
          <w:rFonts w:ascii="Times New Roman" w:eastAsia="Times New Roman" w:hAnsi="Times New Roman" w:cs="Arial"/>
          <w:sz w:val="24"/>
          <w:szCs w:val="24"/>
        </w:rPr>
        <w:t>moléstia profissional ou doença grave, contagiosa ou incurável.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3º Acidente em serviço é aquele ocorrido no exercício do cargo, que se relacione, direta ou indiretamente, com as atribuições deste, provocando lesão corporal ou perturbação funcional que ca</w:t>
      </w:r>
      <w:r>
        <w:rPr>
          <w:rFonts w:ascii="Times New Roman" w:eastAsia="Times New Roman" w:hAnsi="Times New Roman" w:cs="Arial"/>
          <w:sz w:val="24"/>
          <w:szCs w:val="24"/>
        </w:rPr>
        <w:t>use a perda ou redução, permanente ou temporária, da capacidade para o trabalho.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4º Equiparam-se ao acidente em serviço, para os efeitos desta Lei: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 - o acidente ligado ao serviço que, embora não tenha sido a causa única, haja contribuído diretamente pa</w:t>
      </w:r>
      <w:r>
        <w:rPr>
          <w:rFonts w:ascii="Times New Roman" w:eastAsia="Times New Roman" w:hAnsi="Times New Roman" w:cs="Arial"/>
          <w:sz w:val="24"/>
          <w:szCs w:val="24"/>
        </w:rPr>
        <w:t>ra a redução ou perda da sua capacidade para o trabalho, ou produzido lesão que exija atenção médica para a sua recuperação;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II - o acidente sofrido pelo segurado no local e no horário do trabalho, em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consequência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de: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a) ato de agressão, sabotagem ou terro</w:t>
      </w:r>
      <w:r>
        <w:rPr>
          <w:rFonts w:ascii="Times New Roman" w:eastAsia="Times New Roman" w:hAnsi="Times New Roman" w:cs="Arial"/>
          <w:sz w:val="24"/>
          <w:szCs w:val="24"/>
        </w:rPr>
        <w:t>rismo praticado por terceiro ou colega de serviço;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b) ofensa física intencional, inclusive de terceiro, por motivo de disputa relacionada ao serviço;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c) ato de imprudência, de negligência ou de imperícia de terceiro ou de colega de serviço;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d) ato de pesso</w:t>
      </w:r>
      <w:r>
        <w:rPr>
          <w:rFonts w:ascii="Times New Roman" w:eastAsia="Times New Roman" w:hAnsi="Times New Roman" w:cs="Arial"/>
          <w:sz w:val="24"/>
          <w:szCs w:val="24"/>
        </w:rPr>
        <w:t>a privada do uso da razão;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e) desabamento, inundação, incêndio e outros casos fortuitos ou decorrentes de força maior.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III - a doença proveniente de contaminação acidental do segurado no exercício do cargo; e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IV - o acidente sofrido pelo segurado ainda que</w:t>
      </w:r>
      <w:r>
        <w:rPr>
          <w:rFonts w:ascii="Times New Roman" w:eastAsia="Times New Roman" w:hAnsi="Times New Roman" w:cs="Arial"/>
          <w:sz w:val="24"/>
          <w:szCs w:val="24"/>
        </w:rPr>
        <w:t xml:space="preserve"> fora do local e horário de serviço: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a)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>na execução de ordem ou na realização de serviço relacionado ao cargo;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b) em viagem a serviço, inclusive para estudo quando financiada pelo Município dentro de seus planos para melhor capacitação da mão-de-obra, ind</w:t>
      </w:r>
      <w:r>
        <w:rPr>
          <w:rFonts w:ascii="Times New Roman" w:eastAsia="Times New Roman" w:hAnsi="Times New Roman" w:cs="Arial"/>
          <w:sz w:val="24"/>
          <w:szCs w:val="24"/>
        </w:rPr>
        <w:t>ependentemente do meio de locomoção utilizado, inclusive veículo de propriedade do segurado; e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c) no percurso da residência para o local de trabalho ou deste para aquela, qualquer que seja o meio de locomoção, inclusive veículo de propriedade do segurado.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5º Nos períodos destinados a refeição ou descanso, ou por ocasião da satisfação de outras necessidades fisiológicas, no local do trabalho ou durante este, o servidor é considerado no exercício do cargo.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6º Consideram-se doenças graves, contagiosas ou i</w:t>
      </w:r>
      <w:r>
        <w:rPr>
          <w:rFonts w:ascii="Times New Roman" w:eastAsia="Times New Roman" w:hAnsi="Times New Roman" w:cs="Arial"/>
          <w:sz w:val="24"/>
          <w:szCs w:val="24"/>
        </w:rPr>
        <w:t xml:space="preserve">ncuráveis, a que se refere o parágrafo segundo, tuberculose ativa; hanseníase; alienação mental; neoplasia maligna; cegueira; paralisia irreversível e incapacitante; cardiopatia grave; doença de Parkinson;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espondiloartrose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anquilosante;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nefropatia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grave; e</w:t>
      </w:r>
      <w:r>
        <w:rPr>
          <w:rFonts w:ascii="Times New Roman" w:eastAsia="Times New Roman" w:hAnsi="Times New Roman" w:cs="Arial"/>
          <w:sz w:val="24"/>
          <w:szCs w:val="24"/>
        </w:rPr>
        <w:t xml:space="preserve">stado avançado da doença de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Paget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(osteíte deformante); síndrome da deficiência imunológica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adquirida-Aids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; hepatopatia e contaminação por radiação e outras assim consideradas com base em conclusão da medicina especializada.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>§ 7º A concessão de aposentador</w:t>
      </w:r>
      <w:r>
        <w:rPr>
          <w:rFonts w:ascii="Times New Roman" w:eastAsia="Times New Roman" w:hAnsi="Times New Roman" w:cs="Arial"/>
          <w:sz w:val="24"/>
          <w:szCs w:val="24"/>
        </w:rPr>
        <w:t>ia por incapacidade permanente para o trabalho dependerá da verificação da condição de incapacidade total e definitiva para o exercício de qualquer cargo ou função pública, apurada mediante exame realizado por junta médica oficial do Município, podendo a A</w:t>
      </w:r>
      <w:r>
        <w:rPr>
          <w:rFonts w:ascii="Times New Roman" w:eastAsia="Times New Roman" w:hAnsi="Times New Roman" w:cs="Arial"/>
          <w:sz w:val="24"/>
          <w:szCs w:val="24"/>
        </w:rPr>
        <w:t>dministração, quando entender conveniente, determinar nova avaliação médica para verificar a manutenção da incapacidade.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8º Em caso de doença que impuser afastamento compulsório, com base em laudo conclusivo da medicina especializada, ratificado pela jun</w:t>
      </w:r>
      <w:r>
        <w:rPr>
          <w:rFonts w:ascii="Times New Roman" w:eastAsia="Times New Roman" w:hAnsi="Times New Roman" w:cs="Arial"/>
          <w:sz w:val="24"/>
          <w:szCs w:val="24"/>
        </w:rPr>
        <w:t>ta médica oficial do Município, a aposentadoria por incapacidade permanente para o trabalho independerá de auxílio-doença e será devida a partir da publicação do ato de sua concessão.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9º A aposentadoria por incapacidade permanente para o trabalho será de</w:t>
      </w:r>
      <w:r>
        <w:rPr>
          <w:rFonts w:ascii="Times New Roman" w:eastAsia="Times New Roman" w:hAnsi="Times New Roman" w:cs="Arial"/>
          <w:sz w:val="24"/>
          <w:szCs w:val="24"/>
        </w:rPr>
        <w:t>vida a partir da data da incapacidade a que se refere o § 7º definida em laudo médico-pericial, aplicando-se, para a sua concessão, a legislação então vigente.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§ 10. O aposentado por incapacidade permanente para o trabalho que tiver cessada a incapacidade </w:t>
      </w:r>
      <w:r>
        <w:rPr>
          <w:rFonts w:ascii="Times New Roman" w:eastAsia="Times New Roman" w:hAnsi="Times New Roman" w:cs="Arial"/>
          <w:sz w:val="24"/>
          <w:szCs w:val="24"/>
        </w:rPr>
        <w:t>ou que voltar a exercer qualquer atividade remunerada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>, perderá</w:t>
      </w:r>
      <w:proofErr w:type="gramEnd"/>
      <w:r>
        <w:rPr>
          <w:rFonts w:ascii="Times New Roman" w:eastAsia="Times New Roman" w:hAnsi="Times New Roman" w:cs="Arial"/>
          <w:sz w:val="24"/>
          <w:szCs w:val="24"/>
        </w:rPr>
        <w:t xml:space="preserve"> o direito ao benefício, a partir da data da reversão.</w:t>
      </w:r>
    </w:p>
    <w:p w:rsidR="00CC1B52" w:rsidRDefault="00380401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§ 11. Conforme critérios estabelecidos em lei específica, os proventos de aposentadoria por incapacidade permanente para o trabalho concedi</w:t>
      </w:r>
      <w:r>
        <w:rPr>
          <w:rFonts w:ascii="Times New Roman" w:eastAsia="Times New Roman" w:hAnsi="Times New Roman" w:cs="Arial"/>
          <w:sz w:val="24"/>
          <w:szCs w:val="24"/>
        </w:rPr>
        <w:t>dos de acordo com este artigo serão reajustados para preservar-lhes, em caráter permanente, o valor real.</w:t>
      </w:r>
    </w:p>
    <w:p w:rsidR="00CC1B52" w:rsidRDefault="00CC1B52">
      <w:pPr>
        <w:spacing w:after="0" w:line="320" w:lineRule="exact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CC1B52" w:rsidRDefault="00380401">
      <w:pPr>
        <w:spacing w:after="0" w:line="320" w:lineRule="exact"/>
        <w:ind w:firstLine="1417"/>
        <w:jc w:val="both"/>
      </w:pPr>
      <w:r>
        <w:rPr>
          <w:rFonts w:ascii="Times New Roman" w:hAnsi="Times New Roman"/>
          <w:b/>
          <w:sz w:val="24"/>
          <w:szCs w:val="24"/>
        </w:rPr>
        <w:t>Art. 2</w:t>
      </w:r>
      <w:r>
        <w:rPr>
          <w:rFonts w:ascii="Times New Roman" w:hAnsi="Times New Roman" w:cs="Arial"/>
          <w:b/>
          <w:sz w:val="24"/>
          <w:szCs w:val="24"/>
        </w:rPr>
        <w:t>º</w:t>
      </w:r>
      <w:r>
        <w:rPr>
          <w:rFonts w:ascii="Times New Roman" w:hAnsi="Times New Roman" w:cs="Arial"/>
          <w:sz w:val="24"/>
          <w:szCs w:val="24"/>
        </w:rPr>
        <w:t xml:space="preserve"> Ficam revogados os </w:t>
      </w:r>
      <w:proofErr w:type="spellStart"/>
      <w:r>
        <w:rPr>
          <w:rFonts w:ascii="Times New Roman" w:hAnsi="Times New Roman" w:cs="Arial"/>
          <w:sz w:val="24"/>
          <w:szCs w:val="24"/>
        </w:rPr>
        <w:t>arts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. 29 a 36 e 46 </w:t>
      </w:r>
      <w:r>
        <w:rPr>
          <w:rFonts w:ascii="Times New Roman" w:hAnsi="Times New Roman"/>
          <w:sz w:val="24"/>
          <w:szCs w:val="24"/>
        </w:rPr>
        <w:t>da Lei Municipal n</w:t>
      </w:r>
      <w:r>
        <w:rPr>
          <w:rFonts w:ascii="Times New Roman" w:hAnsi="Times New Roman" w:cs="Arial"/>
          <w:sz w:val="24"/>
          <w:szCs w:val="24"/>
        </w:rPr>
        <w:t>⁰</w:t>
      </w:r>
      <w:r>
        <w:rPr>
          <w:rFonts w:ascii="Times New Roman" w:hAnsi="Times New Roman" w:cs="Arial"/>
          <w:sz w:val="24"/>
          <w:szCs w:val="24"/>
        </w:rPr>
        <w:t xml:space="preserve"> 1.341/2006,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de 02 de junho de 2006 e suas alterações, </w:t>
      </w:r>
      <w:r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z w:val="24"/>
          <w:szCs w:val="24"/>
        </w:rPr>
        <w:t>reestrutura o Regime Pró</w:t>
      </w:r>
      <w:r>
        <w:rPr>
          <w:rFonts w:ascii="Times New Roman" w:hAnsi="Times New Roman"/>
          <w:color w:val="000000"/>
          <w:sz w:val="24"/>
          <w:szCs w:val="24"/>
        </w:rPr>
        <w:t>prio de Previdência Social dos servidores efetivos do município de Alpestre e dá outras providências</w:t>
      </w:r>
      <w:r>
        <w:rPr>
          <w:rFonts w:ascii="Times New Roman" w:eastAsia="Times New Roman" w:hAnsi="Times New Roman" w:cs="Arial"/>
          <w:bCs/>
          <w:sz w:val="24"/>
          <w:szCs w:val="24"/>
        </w:rPr>
        <w:t>, em razão de que estes benefícios passam a ser cobertos pelo erário municipal.</w:t>
      </w:r>
    </w:p>
    <w:p w:rsidR="00CC1B52" w:rsidRDefault="00CC1B52">
      <w:pPr>
        <w:spacing w:after="0" w:line="320" w:lineRule="exact"/>
        <w:ind w:firstLine="1417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</w:p>
    <w:p w:rsidR="00CC1B52" w:rsidRDefault="00380401">
      <w:pPr>
        <w:spacing w:after="0" w:line="320" w:lineRule="exact"/>
        <w:ind w:firstLine="1417"/>
        <w:jc w:val="both"/>
      </w:pPr>
      <w:bookmarkStart w:id="1" w:name="__DdeLink__177_3348905953"/>
      <w:r>
        <w:rPr>
          <w:rFonts w:ascii="Times New Roman" w:eastAsia="Times New Roman" w:hAnsi="Times New Roman" w:cs="Arial"/>
          <w:b/>
          <w:bCs/>
          <w:color w:val="201F1E"/>
          <w:sz w:val="24"/>
          <w:szCs w:val="24"/>
        </w:rPr>
        <w:t xml:space="preserve">Art. 3º 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Em face da desconstitucionalização promovida pela EC 103/2019 são </w:t>
      </w:r>
      <w:r>
        <w:rPr>
          <w:rFonts w:ascii="Times New Roman" w:eastAsia="Times New Roman" w:hAnsi="Times New Roman" w:cs="Arial"/>
          <w:bCs/>
          <w:sz w:val="24"/>
          <w:szCs w:val="24"/>
        </w:rPr>
        <w:t>mantidas no município de Alpestre as regras relacionadas à idade, tempo de contribuição, forma de cálculo dos benefícios e demais regras constitucionais, infraconstitucionais e legais vigentes anteriormente a 13/11/2019.</w:t>
      </w:r>
      <w:bookmarkEnd w:id="1"/>
    </w:p>
    <w:p w:rsidR="00CC1B52" w:rsidRDefault="00CC1B52">
      <w:pPr>
        <w:spacing w:after="0" w:line="320" w:lineRule="exact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C1B52" w:rsidRDefault="00380401">
      <w:pPr>
        <w:spacing w:after="0" w:line="320" w:lineRule="exact"/>
        <w:ind w:firstLine="1417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proofErr w:type="spellStart"/>
      <w:r>
        <w:rPr>
          <w:rFonts w:ascii="Times New Roman" w:hAnsi="Times New Roman"/>
          <w:b/>
          <w:sz w:val="24"/>
          <w:szCs w:val="24"/>
        </w:rPr>
        <w:t>4º</w:t>
      </w:r>
      <w:r>
        <w:rPr>
          <w:rFonts w:ascii="Times New Roman" w:hAnsi="Times New Roman" w:cs="Arial"/>
          <w:sz w:val="24"/>
          <w:szCs w:val="24"/>
        </w:rPr>
        <w:t>Revogadas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disposições em co</w:t>
      </w:r>
      <w:r>
        <w:rPr>
          <w:rFonts w:ascii="Times New Roman" w:hAnsi="Times New Roman" w:cs="Arial"/>
          <w:sz w:val="24"/>
          <w:szCs w:val="24"/>
        </w:rPr>
        <w:t>ntrário, e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sta Lei entra em vigor na data de sua publicação, observada a </w:t>
      </w:r>
      <w:proofErr w:type="spellStart"/>
      <w:r>
        <w:rPr>
          <w:rFonts w:ascii="Times New Roman" w:eastAsia="Times New Roman" w:hAnsi="Times New Roman" w:cs="Arial"/>
          <w:bCs/>
          <w:sz w:val="24"/>
          <w:szCs w:val="24"/>
        </w:rPr>
        <w:t>noventena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</w:rPr>
        <w:t xml:space="preserve"> para sua aplicação.</w:t>
      </w:r>
    </w:p>
    <w:p w:rsidR="00CC1B52" w:rsidRDefault="00CC1B52">
      <w:pPr>
        <w:spacing w:after="0" w:line="320" w:lineRule="exact"/>
        <w:ind w:firstLine="1417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</w:p>
    <w:p w:rsidR="00CC1B52" w:rsidRDefault="00380401">
      <w:pPr>
        <w:spacing w:after="0" w:line="320" w:lineRule="exact"/>
        <w:ind w:firstLine="1417"/>
        <w:jc w:val="both"/>
      </w:pPr>
      <w:r>
        <w:rPr>
          <w:rFonts w:ascii="Times New Roman" w:eastAsia="Times New Roman" w:hAnsi="Times New Roman" w:cs="Arial"/>
          <w:bCs/>
          <w:sz w:val="24"/>
          <w:szCs w:val="24"/>
        </w:rPr>
        <w:t>Gabinete do Prefeito de Alpestre, aos 28 dias do mês de abril de 2020.</w:t>
      </w:r>
    </w:p>
    <w:p w:rsidR="00CC1B52" w:rsidRDefault="00CC1B52">
      <w:pPr>
        <w:jc w:val="both"/>
        <w:rPr>
          <w:rFonts w:ascii="Times New Roman" w:hAnsi="Times New Roman"/>
          <w:bCs/>
          <w:sz w:val="24"/>
          <w:szCs w:val="24"/>
        </w:rPr>
      </w:pPr>
    </w:p>
    <w:p w:rsidR="00CC1B52" w:rsidRDefault="0038040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CC1B52" w:rsidRDefault="00380401">
      <w:pPr>
        <w:spacing w:after="0" w:line="320" w:lineRule="exact"/>
        <w:jc w:val="center"/>
      </w:pPr>
      <w:r>
        <w:rPr>
          <w:rFonts w:ascii="Times New Roman" w:eastAsia="Times New Roman" w:hAnsi="Times New Roman" w:cs="Arial"/>
          <w:bCs/>
          <w:sz w:val="24"/>
          <w:szCs w:val="24"/>
        </w:rPr>
        <w:t>Prefeito Municipal</w:t>
      </w:r>
    </w:p>
    <w:p w:rsidR="00CC1B52" w:rsidRDefault="00CC1B52">
      <w:pPr>
        <w:spacing w:after="0" w:line="320" w:lineRule="exact"/>
        <w:jc w:val="center"/>
        <w:rPr>
          <w:rFonts w:ascii="Times New Roman" w:eastAsia="Times New Roman" w:hAnsi="Times New Roman" w:cs="Arial"/>
          <w:bCs/>
          <w:sz w:val="24"/>
          <w:szCs w:val="24"/>
        </w:rPr>
      </w:pPr>
    </w:p>
    <w:p w:rsidR="00CC1B52" w:rsidRDefault="00CC1B52">
      <w:pPr>
        <w:spacing w:after="0" w:line="320" w:lineRule="exact"/>
        <w:jc w:val="center"/>
        <w:rPr>
          <w:rFonts w:ascii="Times New Roman" w:eastAsia="Times New Roman" w:hAnsi="Times New Roman" w:cs="Arial"/>
          <w:bCs/>
          <w:sz w:val="24"/>
          <w:szCs w:val="24"/>
        </w:rPr>
      </w:pPr>
    </w:p>
    <w:p w:rsidR="00CC1B52" w:rsidRDefault="00CC1B52">
      <w:pPr>
        <w:spacing w:after="0" w:line="320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CC1B52" w:rsidRDefault="00CC1B52">
      <w:pPr>
        <w:spacing w:after="0" w:line="320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CC1B52" w:rsidRDefault="00CC1B52">
      <w:pPr>
        <w:spacing w:after="0" w:line="320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CC1B52" w:rsidRDefault="00CC1B52">
      <w:pPr>
        <w:spacing w:after="0" w:line="320" w:lineRule="exact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CC1B52" w:rsidRDefault="00380401">
      <w:pPr>
        <w:spacing w:after="0" w:line="320" w:lineRule="exact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JUSTIFICATIVAS AO PROJETO DE LEI</w:t>
      </w:r>
    </w:p>
    <w:p w:rsidR="00CC1B52" w:rsidRDefault="00CC1B52">
      <w:pPr>
        <w:spacing w:after="0" w:line="320" w:lineRule="exact"/>
        <w:ind w:left="708" w:firstLine="708"/>
        <w:jc w:val="both"/>
        <w:rPr>
          <w:rFonts w:ascii="Times New Roman" w:hAnsi="Times New Roman" w:cs="Arial"/>
          <w:sz w:val="24"/>
          <w:szCs w:val="24"/>
        </w:rPr>
      </w:pPr>
    </w:p>
    <w:p w:rsidR="00CC1B52" w:rsidRDefault="00380401">
      <w:pPr>
        <w:pStyle w:val="Recuodecorpodetexto"/>
        <w:tabs>
          <w:tab w:val="left" w:pos="1440"/>
        </w:tabs>
        <w:ind w:left="141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CC1B52" w:rsidRDefault="00380401">
      <w:pPr>
        <w:pStyle w:val="Recuodecorpodetexto"/>
        <w:tabs>
          <w:tab w:val="left" w:pos="1440"/>
        </w:tabs>
        <w:ind w:left="141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 w:cs="Arial"/>
          <w:sz w:val="24"/>
          <w:szCs w:val="24"/>
        </w:rPr>
        <w:t>O projeto de lei que ora colocamos à vossa apreciação objetiva adequar a Lei Municipal n⁰ 1341/2006 que Disp</w:t>
      </w:r>
      <w:r>
        <w:rPr>
          <w:rFonts w:ascii="Times New Roman" w:hAnsi="Times New Roman" w:cs="Arial Rounded MT Bold"/>
          <w:sz w:val="24"/>
          <w:szCs w:val="24"/>
        </w:rPr>
        <w:t>õ</w:t>
      </w:r>
      <w:r>
        <w:rPr>
          <w:rFonts w:ascii="Times New Roman" w:hAnsi="Times New Roman" w:cs="Arial"/>
          <w:sz w:val="24"/>
          <w:szCs w:val="24"/>
        </w:rPr>
        <w:t>e sobre o Regime Próprio de Previdência, RPPS, dos servidores municipais às novas regras obrigatórias estab</w:t>
      </w:r>
      <w:r>
        <w:rPr>
          <w:rFonts w:ascii="Times New Roman" w:hAnsi="Times New Roman" w:cs="Arial"/>
          <w:sz w:val="24"/>
          <w:szCs w:val="24"/>
        </w:rPr>
        <w:t>elecidas pela EC 103/2019 que tratou da reforma da previdência.</w:t>
      </w:r>
    </w:p>
    <w:p w:rsidR="00CC1B52" w:rsidRDefault="00CC1B52">
      <w:pPr>
        <w:spacing w:after="0" w:line="276" w:lineRule="auto"/>
        <w:jc w:val="both"/>
        <w:rPr>
          <w:rFonts w:cs="Arial"/>
        </w:rPr>
      </w:pP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 w:cs="Arial"/>
          <w:sz w:val="24"/>
          <w:szCs w:val="24"/>
        </w:rPr>
        <w:t>Ressalta-se qu</w:t>
      </w:r>
      <w:r>
        <w:rPr>
          <w:rFonts w:ascii="Times New Roman" w:hAnsi="Times New Roman" w:cs="Arial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a Portaria </w:t>
      </w:r>
      <w:r>
        <w:rPr>
          <w:rFonts w:ascii="Times New Roman" w:hAnsi="Times New Roman"/>
          <w:bCs/>
          <w:sz w:val="24"/>
          <w:szCs w:val="24"/>
        </w:rPr>
        <w:t>Interministerial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nº 1348, de 03 de dezembro de 2019 deu como prazo máximo para os Municípios o dia 31/07/2020, que as mudanças entrem em vigor. A Portaria referida dispõe que até esta data o Município deve comprovar </w:t>
      </w:r>
      <w:proofErr w:type="gramStart"/>
      <w:r>
        <w:rPr>
          <w:rFonts w:ascii="Times New Roman" w:hAnsi="Times New Roman"/>
          <w:bCs/>
          <w:sz w:val="24"/>
          <w:szCs w:val="24"/>
        </w:rPr>
        <w:t>perante 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SPREV do Ministério da Previd</w:t>
      </w:r>
      <w:r>
        <w:rPr>
          <w:rFonts w:ascii="Times New Roman" w:hAnsi="Times New Roman"/>
          <w:bCs/>
          <w:sz w:val="24"/>
          <w:szCs w:val="24"/>
        </w:rPr>
        <w:t xml:space="preserve">ência, que a lei está em vigor, sob pena de haver restrições na concessão do CRP – Certificado de Regularidade Previdenciária, fundamental e imprescindível para acesso do município a recursos federais e estaduais. </w:t>
      </w:r>
    </w:p>
    <w:p w:rsidR="00CC1B52" w:rsidRDefault="00CC1B52">
      <w:pPr>
        <w:spacing w:after="0" w:line="276" w:lineRule="auto"/>
        <w:ind w:firstLine="1416"/>
        <w:jc w:val="both"/>
        <w:rPr>
          <w:bCs/>
        </w:rPr>
      </w:pP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Desta forma, tendo em vista a exigência </w:t>
      </w: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noventana</w:t>
      </w:r>
      <w:proofErr w:type="spellEnd"/>
      <w:r>
        <w:rPr>
          <w:rFonts w:ascii="Times New Roman" w:hAnsi="Times New Roman"/>
          <w:bCs/>
          <w:sz w:val="24"/>
          <w:szCs w:val="24"/>
        </w:rPr>
        <w:t>, prazo de 90 dias para a entrada em vigor, a regra deve ser aprovada e a lei ser editada até30/04/2020</w:t>
      </w:r>
      <w:r>
        <w:rPr>
          <w:rFonts w:ascii="Times New Roman" w:hAnsi="Times New Roman"/>
          <w:b/>
          <w:bCs/>
          <w:sz w:val="24"/>
          <w:szCs w:val="24"/>
        </w:rPr>
        <w:t>. Daí a importância da celeridade no encaminhamento e na apreciação da matéria.</w:t>
      </w:r>
    </w:p>
    <w:p w:rsidR="00CC1B52" w:rsidRDefault="00CC1B52">
      <w:pPr>
        <w:spacing w:after="0" w:line="276" w:lineRule="auto"/>
        <w:ind w:firstLine="1416"/>
        <w:jc w:val="both"/>
        <w:rPr>
          <w:bCs/>
        </w:rPr>
      </w:pP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/>
          <w:b/>
          <w:bCs/>
          <w:sz w:val="24"/>
          <w:szCs w:val="24"/>
        </w:rPr>
        <w:t>Basicamente, são as seguintes as alterações necessárias:</w:t>
      </w:r>
    </w:p>
    <w:p w:rsidR="00CC1B52" w:rsidRDefault="00CC1B52">
      <w:pPr>
        <w:spacing w:after="0" w:line="276" w:lineRule="auto"/>
        <w:ind w:firstLine="1416"/>
        <w:jc w:val="both"/>
        <w:rPr>
          <w:rFonts w:ascii="Times New Roman" w:hAnsi="Times New Roman"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</w:t>
      </w:r>
      <w:r>
        <w:rPr>
          <w:rFonts w:ascii="Times New Roman" w:hAnsi="Times New Roman"/>
          <w:b/>
          <w:bCs/>
          <w:sz w:val="24"/>
          <w:szCs w:val="24"/>
        </w:rPr>
        <w:t xml:space="preserve"> Estabelecer que os benefícios suportados pelo RPPS limitam-se às aposentadorias e pensões, na forma determinada na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EC.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103/09;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Esta medida se impõe em face das determinações da reforma da pr</w:t>
      </w:r>
      <w:bookmarkStart w:id="2" w:name="_GoBack"/>
      <w:bookmarkEnd w:id="2"/>
      <w:r>
        <w:rPr>
          <w:rFonts w:ascii="Times New Roman" w:hAnsi="Times New Roman"/>
          <w:bCs/>
          <w:sz w:val="24"/>
          <w:szCs w:val="24"/>
        </w:rPr>
        <w:t>evidência promovida pela EC 103/2019, que estabelece esta limitaçã</w:t>
      </w:r>
      <w:r>
        <w:rPr>
          <w:rFonts w:ascii="Times New Roman" w:hAnsi="Times New Roman"/>
          <w:bCs/>
          <w:sz w:val="24"/>
          <w:szCs w:val="24"/>
        </w:rPr>
        <w:t xml:space="preserve">o a estes benefícios. 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 </w:t>
      </w:r>
      <w:proofErr w:type="spellStart"/>
      <w:r>
        <w:rPr>
          <w:rFonts w:ascii="Times New Roman" w:hAnsi="Times New Roman"/>
          <w:bCs/>
          <w:sz w:val="24"/>
          <w:szCs w:val="24"/>
        </w:rPr>
        <w:t>consequência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 contar da vigência desta Lei, os seguintes benefícios hoje suportados pelo RPPS passam a ser devidos pelo erário municipal, Prefeitura e Câmara e, por conseguinte, somar-se-ão às despesas de pessoal: 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I -</w:t>
      </w:r>
      <w:r>
        <w:rPr>
          <w:rFonts w:ascii="Times New Roman" w:eastAsia="Times New Roman" w:hAnsi="Times New Roman" w:cs="Arial"/>
          <w:sz w:val="24"/>
          <w:szCs w:val="24"/>
        </w:rPr>
        <w:t xml:space="preserve"> quanto ao</w:t>
      </w:r>
      <w:r>
        <w:rPr>
          <w:rFonts w:ascii="Times New Roman" w:eastAsia="Times New Roman" w:hAnsi="Times New Roman" w:cs="Arial"/>
          <w:sz w:val="24"/>
          <w:szCs w:val="24"/>
        </w:rPr>
        <w:t xml:space="preserve"> segurado: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Arial"/>
          <w:sz w:val="24"/>
          <w:szCs w:val="24"/>
        </w:rPr>
        <w:t xml:space="preserve"> auxílio-doença;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Arial"/>
          <w:sz w:val="24"/>
          <w:szCs w:val="24"/>
        </w:rPr>
        <w:t xml:space="preserve"> salário-maternidade;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c)</w:t>
      </w:r>
      <w:r>
        <w:rPr>
          <w:rFonts w:ascii="Times New Roman" w:eastAsia="Times New Roman" w:hAnsi="Times New Roman" w:cs="Arial"/>
          <w:sz w:val="24"/>
          <w:szCs w:val="24"/>
        </w:rPr>
        <w:t xml:space="preserve"> salário-família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>II -</w:t>
      </w:r>
      <w:r>
        <w:rPr>
          <w:rFonts w:ascii="Times New Roman" w:eastAsia="Times New Roman" w:hAnsi="Times New Roman" w:cs="Arial"/>
          <w:sz w:val="24"/>
          <w:szCs w:val="24"/>
        </w:rPr>
        <w:t xml:space="preserve"> quanto ao dependente:</w:t>
      </w:r>
    </w:p>
    <w:p w:rsidR="00CC1B52" w:rsidRDefault="00380401">
      <w:pPr>
        <w:spacing w:after="0" w:line="276" w:lineRule="auto"/>
        <w:ind w:left="709" w:firstLine="703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Arial"/>
          <w:sz w:val="24"/>
          <w:szCs w:val="24"/>
        </w:rPr>
        <w:t xml:space="preserve"> auxílio-reclus</w:t>
      </w:r>
      <w:r>
        <w:rPr>
          <w:rFonts w:ascii="Times New Roman" w:eastAsia="Times New Roman" w:hAnsi="Times New Roman" w:cs="Arial"/>
          <w:sz w:val="24"/>
          <w:szCs w:val="24"/>
        </w:rPr>
        <w:t>ão.</w:t>
      </w:r>
    </w:p>
    <w:p w:rsidR="00CC1B52" w:rsidRDefault="00CC1B52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/>
          <w:b/>
          <w:bCs/>
          <w:sz w:val="24"/>
          <w:szCs w:val="24"/>
        </w:rPr>
        <w:t>b) Adequar a alíquota de contribuição dos servidores ativos ao mínimo de 14%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a exemplo da União. 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Ressalta-se que esta alíquota únic</w:t>
      </w:r>
      <w:r>
        <w:rPr>
          <w:rFonts w:ascii="Times New Roman" w:hAnsi="Times New Roman"/>
          <w:bCs/>
          <w:sz w:val="24"/>
          <w:szCs w:val="24"/>
        </w:rPr>
        <w:t>a se impõe tendo em vista que o cálculo atuarial do município ainda é deficitário, pelo que é vedada a instituição de alíquotas progressivas, a exemplo do que se dá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>no RGPS.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Assim, é imperativa a instituição da alíquota única de 14%. Até agora a alíquota </w:t>
      </w:r>
      <w:r>
        <w:rPr>
          <w:rFonts w:ascii="Times New Roman" w:hAnsi="Times New Roman"/>
          <w:bCs/>
          <w:sz w:val="24"/>
          <w:szCs w:val="24"/>
        </w:rPr>
        <w:t xml:space="preserve">era de 11%, de modo que haverá </w:t>
      </w:r>
      <w:proofErr w:type="spellStart"/>
      <w:r>
        <w:rPr>
          <w:rFonts w:ascii="Times New Roman" w:hAnsi="Times New Roman"/>
          <w:bCs/>
          <w:sz w:val="24"/>
          <w:szCs w:val="24"/>
        </w:rPr>
        <w:t>oneração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aos servidores. </w:t>
      </w:r>
    </w:p>
    <w:p w:rsidR="00CC1B52" w:rsidRDefault="00CC1B52">
      <w:pPr>
        <w:spacing w:after="0" w:line="276" w:lineRule="auto"/>
        <w:ind w:firstLine="1416"/>
        <w:jc w:val="both"/>
        <w:rPr>
          <w:b/>
          <w:bCs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 Estabelecer a incidência da contribuição de 14% aos aposentados e pensionistas sobre o valor que excede ao salário mínimo nacional.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Também esta obrigatoriedade decorre do fato de que o calculo atuarial demonstrou que o nosso RPPS ainda é deficitário. </w:t>
      </w:r>
    </w:p>
    <w:p w:rsidR="00CC1B52" w:rsidRDefault="00380401">
      <w:pPr>
        <w:spacing w:after="0"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Registra-se que até as mudanças da reforma pela EC 103/09 os aposentados e pensionistas apenas eram obrigados a contribuir sobre o exced</w:t>
      </w:r>
      <w:r>
        <w:rPr>
          <w:rFonts w:ascii="Times New Roman" w:hAnsi="Times New Roman"/>
          <w:bCs/>
          <w:sz w:val="24"/>
          <w:szCs w:val="24"/>
        </w:rPr>
        <w:t xml:space="preserve">ente ao teto do RGPS que hoje é de R$ 6.101,06, e, quase ninguém era atingido. Agora, com as alterações, a obrigatoriedade se dá sobre o excedente a 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salário mínimo. Portanto, infelizmente, está havendo </w:t>
      </w:r>
      <w:proofErr w:type="spellStart"/>
      <w:r>
        <w:rPr>
          <w:rFonts w:ascii="Times New Roman" w:hAnsi="Times New Roman"/>
          <w:bCs/>
          <w:sz w:val="24"/>
          <w:szCs w:val="24"/>
        </w:rPr>
        <w:t>oneração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aos inativos. </w:t>
      </w:r>
    </w:p>
    <w:p w:rsidR="00CC1B52" w:rsidRDefault="00CC1B52">
      <w:pPr>
        <w:spacing w:after="0" w:line="276" w:lineRule="auto"/>
        <w:ind w:firstLine="1416"/>
        <w:jc w:val="both"/>
        <w:rPr>
          <w:bCs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d) Estabelecer a contribuição patronal do Município, ambos os poderes,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seja de 14% eis que deve ser no mínimo igual à dos servidores.                     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Destaca-se que até agora era contribuição era de 11%. Portanto, haverá uma majoração de 3%.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 outr</w:t>
      </w:r>
      <w:r>
        <w:rPr>
          <w:rFonts w:ascii="Times New Roman" w:hAnsi="Times New Roman"/>
          <w:bCs/>
          <w:sz w:val="24"/>
          <w:szCs w:val="24"/>
        </w:rPr>
        <w:t>o lado, não mais haverá a contribuição adicional suplementar para a amortização do passivo atuarial, que era de 15%,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passará para 13,98%, a qual no entanto, poderá  ser reduzida em razão da redução das despesas do RPPS com as despesas com </w:t>
      </w:r>
      <w:r>
        <w:rPr>
          <w:rFonts w:ascii="Times New Roman" w:eastAsia="Times New Roman" w:hAnsi="Times New Roman" w:cs="Arial"/>
          <w:sz w:val="24"/>
          <w:szCs w:val="24"/>
        </w:rPr>
        <w:t xml:space="preserve">auxílio-doença; </w:t>
      </w:r>
      <w:r>
        <w:rPr>
          <w:rFonts w:ascii="Times New Roman" w:eastAsia="Times New Roman" w:hAnsi="Times New Roman" w:cs="Arial"/>
          <w:sz w:val="24"/>
          <w:szCs w:val="24"/>
        </w:rPr>
        <w:t xml:space="preserve">salário-maternidade; salário-família; auxílio-reclusão, que passam a ser custeados pelo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Municipio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.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eastAsia="Times New Roman" w:hAnsi="Arial Rounded MT Bold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Isto, no entanto, dependerá do novo calculo atuarial que está em fase de elaboração. </w:t>
      </w:r>
    </w:p>
    <w:p w:rsidR="00CC1B52" w:rsidRDefault="00CC1B52">
      <w:pPr>
        <w:spacing w:after="0" w:line="276" w:lineRule="auto"/>
        <w:ind w:firstLine="1416"/>
        <w:jc w:val="both"/>
        <w:rPr>
          <w:rFonts w:ascii="Times New Roman" w:hAnsi="Times New Roman"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e) Adequar a denominação da aposentadoria por invalidez, para aposenta</w:t>
      </w:r>
      <w:r>
        <w:rPr>
          <w:rFonts w:ascii="Times New Roman" w:hAnsi="Times New Roman"/>
          <w:b/>
          <w:bCs/>
          <w:sz w:val="24"/>
          <w:szCs w:val="24"/>
        </w:rPr>
        <w:t>doria por incapacidade permanente. Art.25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EC 103/09 passou a denominar a aposentadoria por invalidez por incapacidade permanente para o trabalho, daí a necessidade desta alteração. </w:t>
      </w:r>
    </w:p>
    <w:p w:rsidR="00CC1B52" w:rsidRDefault="00CC1B52">
      <w:pPr>
        <w:spacing w:after="0" w:line="276" w:lineRule="auto"/>
        <w:ind w:firstLine="1416"/>
        <w:jc w:val="both"/>
        <w:rPr>
          <w:rFonts w:ascii="Times New Roman" w:hAnsi="Times New Roman"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f) Revogar os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arts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29 a 36 e 45 da Lei. </w:t>
      </w: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 que os benefícios regrado</w:t>
      </w:r>
      <w:r>
        <w:rPr>
          <w:rFonts w:ascii="Times New Roman" w:hAnsi="Times New Roman"/>
          <w:bCs/>
          <w:sz w:val="24"/>
          <w:szCs w:val="24"/>
        </w:rPr>
        <w:t xml:space="preserve">s nestes artigos passaram para o erário municipal, e, por conseguinte, devem ser regrados no regime jurídico dos servidores. </w:t>
      </w:r>
    </w:p>
    <w:p w:rsidR="00CC1B52" w:rsidRDefault="00CC1B52">
      <w:pPr>
        <w:spacing w:after="0" w:line="276" w:lineRule="auto"/>
        <w:ind w:firstLine="14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  <w:rPr>
          <w:rFonts w:ascii="Arial Rounded MT Bold" w:hAnsi="Arial Rounded MT Bold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Diante da absoluta necessidade e imprescindibilidade, espera-se a aprovação unânime deste projeto de lei, em regime de urgência.</w:t>
      </w:r>
    </w:p>
    <w:p w:rsidR="00CC1B52" w:rsidRDefault="00CC1B52">
      <w:pPr>
        <w:spacing w:after="0" w:line="276" w:lineRule="auto"/>
        <w:ind w:firstLine="1416"/>
        <w:jc w:val="both"/>
        <w:rPr>
          <w:rFonts w:ascii="Times New Roman" w:hAnsi="Times New Roman"/>
          <w:bCs/>
          <w:sz w:val="24"/>
          <w:szCs w:val="24"/>
        </w:rPr>
      </w:pPr>
    </w:p>
    <w:p w:rsidR="00CC1B52" w:rsidRDefault="00380401">
      <w:pPr>
        <w:spacing w:after="0" w:line="276" w:lineRule="auto"/>
        <w:ind w:firstLine="1416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Atenciosamente,                                                                   </w:t>
      </w:r>
    </w:p>
    <w:p w:rsidR="00CC1B52" w:rsidRDefault="00CC1B52">
      <w:pPr>
        <w:spacing w:after="0" w:line="276" w:lineRule="auto"/>
        <w:ind w:firstLine="1416"/>
        <w:jc w:val="both"/>
        <w:rPr>
          <w:bCs/>
        </w:rPr>
      </w:pPr>
    </w:p>
    <w:p w:rsidR="00CC1B52" w:rsidRDefault="00CC1B52">
      <w:pPr>
        <w:spacing w:after="0" w:line="276" w:lineRule="auto"/>
        <w:ind w:firstLine="1416"/>
        <w:jc w:val="both"/>
        <w:rPr>
          <w:bCs/>
        </w:rPr>
      </w:pPr>
    </w:p>
    <w:p w:rsidR="00CC1B52" w:rsidRDefault="0038040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CC1B52" w:rsidRDefault="00380401">
      <w:pPr>
        <w:spacing w:after="0" w:line="276" w:lineRule="auto"/>
        <w:jc w:val="center"/>
      </w:pPr>
      <w:r>
        <w:rPr>
          <w:rFonts w:ascii="Times New Roman" w:eastAsia="Times New Roman" w:hAnsi="Times New Roman" w:cs="Arial"/>
          <w:bCs/>
          <w:sz w:val="24"/>
          <w:szCs w:val="24"/>
        </w:rPr>
        <w:t>Prefeito Municipal</w:t>
      </w:r>
    </w:p>
    <w:sectPr w:rsidR="00CC1B52" w:rsidSect="00CC1B52">
      <w:pgSz w:w="11906" w:h="16838"/>
      <w:pgMar w:top="2355" w:right="1016" w:bottom="1163" w:left="18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B52"/>
    <w:rsid w:val="00380401"/>
    <w:rsid w:val="00CC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52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8A387C"/>
    <w:rPr>
      <w:color w:val="0000FF"/>
      <w:u w:val="single"/>
    </w:rPr>
  </w:style>
  <w:style w:type="character" w:customStyle="1" w:styleId="ListLabel1">
    <w:name w:val="ListLabel 1"/>
    <w:qFormat/>
    <w:rsid w:val="00CC1B52"/>
    <w:rPr>
      <w:b/>
    </w:rPr>
  </w:style>
  <w:style w:type="character" w:customStyle="1" w:styleId="ListLabel2">
    <w:name w:val="ListLabel 2"/>
    <w:qFormat/>
    <w:rsid w:val="00CC1B52"/>
    <w:rPr>
      <w:rFonts w:ascii="Arial Rounded MT Bold" w:hAnsi="Arial Rounded MT Bold"/>
      <w:b/>
      <w:i/>
      <w:sz w:val="24"/>
    </w:rPr>
  </w:style>
  <w:style w:type="character" w:customStyle="1" w:styleId="ListLabel3">
    <w:name w:val="ListLabel 3"/>
    <w:qFormat/>
    <w:rsid w:val="00CC1B52"/>
    <w:rPr>
      <w:rFonts w:ascii="Arial Rounded MT Bold" w:hAnsi="Arial Rounded MT Bold"/>
      <w:b/>
      <w:i/>
      <w:sz w:val="24"/>
    </w:rPr>
  </w:style>
  <w:style w:type="paragraph" w:styleId="Ttulo">
    <w:name w:val="Title"/>
    <w:basedOn w:val="Normal"/>
    <w:next w:val="Corpodetexto"/>
    <w:qFormat/>
    <w:rsid w:val="00CC1B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C1B52"/>
    <w:pPr>
      <w:spacing w:after="140" w:line="276" w:lineRule="auto"/>
    </w:pPr>
  </w:style>
  <w:style w:type="paragraph" w:styleId="Lista">
    <w:name w:val="List"/>
    <w:basedOn w:val="Corpodetexto"/>
    <w:rsid w:val="00CC1B52"/>
    <w:rPr>
      <w:rFonts w:cs="Arial"/>
    </w:rPr>
  </w:style>
  <w:style w:type="paragraph" w:customStyle="1" w:styleId="Caption">
    <w:name w:val="Caption"/>
    <w:basedOn w:val="Normal"/>
    <w:qFormat/>
    <w:rsid w:val="00CC1B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C1B52"/>
    <w:pPr>
      <w:suppressLineNumbers/>
    </w:pPr>
    <w:rPr>
      <w:rFonts w:cs="Arial"/>
    </w:rPr>
  </w:style>
  <w:style w:type="paragraph" w:customStyle="1" w:styleId="Default">
    <w:name w:val="Default"/>
    <w:qFormat/>
    <w:rsid w:val="008A387C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paragraph" w:styleId="NormalWeb">
    <w:name w:val="Normal (Web)"/>
    <w:basedOn w:val="Normal"/>
    <w:qFormat/>
    <w:rsid w:val="00CC1B52"/>
    <w:pPr>
      <w:spacing w:before="280" w:after="280"/>
    </w:pPr>
  </w:style>
  <w:style w:type="paragraph" w:styleId="Recuodecorpodetexto">
    <w:name w:val="Body Text Indent"/>
    <w:basedOn w:val="Normal"/>
    <w:rsid w:val="00CC1B52"/>
    <w:pPr>
      <w:ind w:firstLine="28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13890</Characters>
  <Application>Microsoft Office Word</Application>
  <DocSecurity>0</DocSecurity>
  <Lines>115</Lines>
  <Paragraphs>32</Paragraphs>
  <ScaleCrop>false</ScaleCrop>
  <Company/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2020-04-29T08:25:00Z</cp:lastPrinted>
  <dcterms:created xsi:type="dcterms:W3CDTF">2020-05-19T12:15:00Z</dcterms:created>
  <dcterms:modified xsi:type="dcterms:W3CDTF">2020-05-19T12:15:00Z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