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7F" w:rsidRDefault="00473EA4">
      <w:pPr>
        <w:pStyle w:val="Corpodetexto"/>
        <w:spacing w:line="276" w:lineRule="auto"/>
        <w:jc w:val="center"/>
      </w:pPr>
      <w:r>
        <w:rPr>
          <w:rFonts w:ascii="Times New Roman" w:hAnsi="Times New Roman"/>
          <w:b/>
          <w:bCs/>
        </w:rPr>
        <w:t>PROJETO DE LEI Nº103/19, DE 27 DE NOVEMBRO DE 2019.</w:t>
      </w:r>
      <w:r>
        <w:rPr>
          <w:rFonts w:ascii="Times New Roman" w:hAnsi="Times New Roman"/>
        </w:rPr>
        <w:t xml:space="preserve"> </w:t>
      </w:r>
    </w:p>
    <w:p w:rsidR="0011017F" w:rsidRDefault="0011017F">
      <w:pPr>
        <w:pStyle w:val="Corpodetexto"/>
        <w:spacing w:line="276" w:lineRule="auto"/>
        <w:jc w:val="both"/>
        <w:rPr>
          <w:rFonts w:ascii="Times New Roman" w:hAnsi="Times New Roman"/>
        </w:rPr>
      </w:pPr>
    </w:p>
    <w:p w:rsidR="0011017F" w:rsidRDefault="00473EA4">
      <w:pPr>
        <w:pStyle w:val="Corpodetexto"/>
        <w:spacing w:line="276" w:lineRule="auto"/>
        <w:ind w:left="4819"/>
        <w:jc w:val="both"/>
      </w:pPr>
      <w:r>
        <w:rPr>
          <w:rFonts w:ascii="Times New Roman" w:hAnsi="Times New Roman"/>
          <w:i/>
          <w:iCs/>
        </w:rPr>
        <w:t xml:space="preserve">Dispõe sobre o Programa de Patrulha Agrícola Municipal, vinculada </w:t>
      </w:r>
      <w:proofErr w:type="spellStart"/>
      <w:r>
        <w:rPr>
          <w:rFonts w:ascii="Times New Roman" w:hAnsi="Times New Roman"/>
          <w:i/>
          <w:iCs/>
        </w:rPr>
        <w:t>a</w:t>
      </w:r>
      <w:proofErr w:type="spellEnd"/>
      <w:r>
        <w:rPr>
          <w:rFonts w:ascii="Times New Roman" w:hAnsi="Times New Roman"/>
          <w:i/>
          <w:iCs/>
        </w:rPr>
        <w:t xml:space="preserve"> Secretaria Municipal da Agricultura, Abastecimento e Meio Ambiente, e dá outras providências.</w:t>
      </w:r>
    </w:p>
    <w:p w:rsidR="0011017F" w:rsidRDefault="0011017F">
      <w:pPr>
        <w:pStyle w:val="Corpodetexto"/>
        <w:spacing w:line="276" w:lineRule="auto"/>
        <w:ind w:left="4819"/>
        <w:jc w:val="both"/>
        <w:rPr>
          <w:rFonts w:ascii="Times New Roman" w:hAnsi="Times New Roman"/>
        </w:rPr>
      </w:pPr>
    </w:p>
    <w:p w:rsidR="0011017F" w:rsidRDefault="00473EA4">
      <w:pPr>
        <w:pStyle w:val="NormalWeb"/>
        <w:spacing w:before="0" w:after="0" w:line="276" w:lineRule="auto"/>
        <w:ind w:right="119" w:firstLine="1440"/>
        <w:jc w:val="both"/>
      </w:pPr>
      <w:bookmarkStart w:id="0" w:name="__DdeLink__356_3312713296"/>
      <w:r>
        <w:rPr>
          <w:rFonts w:ascii="Times New Roman" w:hAnsi="Times New Roman"/>
          <w:b/>
          <w:bCs/>
          <w:sz w:val="24"/>
          <w:szCs w:val="24"/>
        </w:rPr>
        <w:t xml:space="preserve">O PREFEITO MUNICIPAL DE ALPESTRE, </w:t>
      </w:r>
      <w:r>
        <w:rPr>
          <w:rFonts w:ascii="Times New Roman" w:hAnsi="Times New Roman"/>
          <w:sz w:val="24"/>
          <w:szCs w:val="24"/>
        </w:rPr>
        <w:t>Estado do Rio Grande do Sul, no uso de suas atribuições legais, delegadas pela Lei Orgânica Municipal, FAZ SABER, que a Câmara Municipal de Vereadores,</w:t>
      </w:r>
      <w:r>
        <w:rPr>
          <w:rFonts w:ascii="Times New Roman" w:hAnsi="Times New Roman"/>
          <w:b/>
          <w:bCs/>
          <w:sz w:val="24"/>
          <w:szCs w:val="24"/>
        </w:rPr>
        <w:t xml:space="preserve"> APROVOU </w:t>
      </w:r>
      <w:r>
        <w:rPr>
          <w:rFonts w:ascii="Times New Roman" w:hAnsi="Times New Roman"/>
          <w:sz w:val="24"/>
          <w:szCs w:val="24"/>
        </w:rPr>
        <w:t>e eu</w:t>
      </w:r>
      <w:r>
        <w:rPr>
          <w:rFonts w:ascii="Times New Roman" w:hAnsi="Times New Roman"/>
          <w:b/>
          <w:bCs/>
          <w:sz w:val="24"/>
          <w:szCs w:val="24"/>
        </w:rPr>
        <w:t xml:space="preserve"> PROMULGO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 SANCIONO </w:t>
      </w:r>
      <w:r>
        <w:rPr>
          <w:rFonts w:ascii="Times New Roman" w:hAnsi="Times New Roman"/>
          <w:sz w:val="24"/>
          <w:szCs w:val="24"/>
        </w:rPr>
        <w:t xml:space="preserve">a seguinte </w:t>
      </w:r>
      <w:r>
        <w:rPr>
          <w:rFonts w:ascii="Times New Roman" w:hAnsi="Times New Roman"/>
          <w:b/>
          <w:bCs/>
          <w:sz w:val="24"/>
          <w:szCs w:val="24"/>
        </w:rPr>
        <w:t>LEI:</w:t>
      </w:r>
      <w:bookmarkEnd w:id="0"/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instituído o Programa de Patrulha Agrícola</w:t>
      </w:r>
      <w:r>
        <w:rPr>
          <w:rFonts w:ascii="Times New Roman" w:hAnsi="Times New Roman"/>
        </w:rPr>
        <w:t xml:space="preserve"> Municipal, vinculada à Secretaria Municipal da Agricultura, Abastecimento e Meio Ambiente do Município de Alpestre/RS, para regulamentar as atividades agrícolas já existentes e as que vierem a ser instituídas.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O Programa de Patrulha Agrícola Munic</w:t>
      </w:r>
      <w:r>
        <w:rPr>
          <w:rFonts w:ascii="Times New Roman" w:hAnsi="Times New Roman"/>
        </w:rPr>
        <w:t xml:space="preserve">ipal tem por </w:t>
      </w:r>
      <w:bookmarkStart w:id="1" w:name="__DdeLink__156_2845119406"/>
      <w:r>
        <w:rPr>
          <w:rFonts w:ascii="Times New Roman" w:hAnsi="Times New Roman"/>
        </w:rPr>
        <w:t xml:space="preserve">finalidade </w:t>
      </w:r>
      <w:proofErr w:type="gramStart"/>
      <w:r>
        <w:rPr>
          <w:rFonts w:ascii="Times New Roman" w:hAnsi="Times New Roman"/>
        </w:rPr>
        <w:t>incentivar</w:t>
      </w:r>
      <w:proofErr w:type="gramEnd"/>
      <w:r>
        <w:rPr>
          <w:rFonts w:ascii="Times New Roman" w:hAnsi="Times New Roman"/>
        </w:rPr>
        <w:t xml:space="preserve"> a produção agropecuária no município de Alpestre, bem como atender a demanda dos micro e pequenos produtores rurais da Agricultura Familiar, em nível de infraestrutura da propriedade e dos programas desenvolvidos pela Sec</w:t>
      </w:r>
      <w:r>
        <w:rPr>
          <w:rFonts w:ascii="Times New Roman" w:hAnsi="Times New Roman"/>
        </w:rPr>
        <w:t>retaria Municipal da Agricultura, Abastecimento e Meio Ambiente</w:t>
      </w:r>
      <w:bookmarkEnd w:id="1"/>
      <w:r>
        <w:rPr>
          <w:rFonts w:ascii="Times New Roman" w:hAnsi="Times New Roman"/>
        </w:rPr>
        <w:t xml:space="preserve">. 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 xml:space="preserve">Art. 3º </w:t>
      </w:r>
      <w:r>
        <w:rPr>
          <w:rFonts w:ascii="Times New Roman" w:hAnsi="Times New Roman"/>
        </w:rPr>
        <w:t>Para a consecução dos objetivos desta Lei, fica o Poder executivo autorizado a firmar Termos de Parceria com os grupos denominados “Grupos de Patrulha Agrícola” concedendo o uso de m</w:t>
      </w:r>
      <w:r>
        <w:rPr>
          <w:rFonts w:ascii="Times New Roman" w:hAnsi="Times New Roman"/>
        </w:rPr>
        <w:t>áquinas e equipamentos agrícolas e rodoviárias para realização dos serviços atinentes.</w:t>
      </w:r>
      <w:r>
        <w:rPr>
          <w:rFonts w:ascii="Times New Roman" w:hAnsi="Times New Roman"/>
          <w:b/>
          <w:bCs/>
        </w:rPr>
        <w:t xml:space="preserve"> 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§ 1º</w:t>
      </w:r>
      <w:r>
        <w:rPr>
          <w:rFonts w:ascii="Times New Roman" w:hAnsi="Times New Roman"/>
        </w:rPr>
        <w:t xml:space="preserve"> Para as máquinas e equipamentos agrícolas, sua forma de utilização bem como o seu funcionamento serão definidos em regimento dos “Grupos de Patrulha Agrícola”.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§ 2</w:t>
      </w:r>
      <w:r>
        <w:rPr>
          <w:rFonts w:ascii="Times New Roman" w:hAnsi="Times New Roman"/>
          <w:b/>
          <w:bCs/>
        </w:rPr>
        <w:t xml:space="preserve">º </w:t>
      </w:r>
      <w:r>
        <w:rPr>
          <w:rFonts w:ascii="Times New Roman" w:hAnsi="Times New Roman"/>
        </w:rPr>
        <w:t>Tendo em vista as finalidades desta lei e os benefícios sociais advindos de sua aplicação, os preços deverão ser uniformes e tabelados para todos os grupos e em acordo com a Secretaria Municipal da Agricultura, Abastecimento e Meio Ambiente.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bookmarkStart w:id="2" w:name="__DdeLink__152_1269867922"/>
      <w:r>
        <w:rPr>
          <w:rFonts w:ascii="Times New Roman" w:hAnsi="Times New Roman"/>
          <w:b/>
          <w:bCs/>
        </w:rPr>
        <w:t>§ 3º</w:t>
      </w:r>
      <w:bookmarkEnd w:id="2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Para as</w:t>
      </w:r>
      <w:r>
        <w:rPr>
          <w:rFonts w:ascii="Times New Roman" w:hAnsi="Times New Roman"/>
        </w:rPr>
        <w:t xml:space="preserve"> máquinas e equipamentos rodoviários, sua forma de utilização, seu funcionamento e seu preço serão definidos por Decreto do Poder Executivo. 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 xml:space="preserve">Art. 4º </w:t>
      </w:r>
      <w:r>
        <w:rPr>
          <w:rFonts w:ascii="Times New Roman" w:hAnsi="Times New Roman"/>
        </w:rPr>
        <w:t>Dos preços cobrados por hora, a serem definidos conforme o artigo anterior, fica o Poder Executivo Autoriz</w:t>
      </w:r>
      <w:r>
        <w:rPr>
          <w:rFonts w:ascii="Times New Roman" w:hAnsi="Times New Roman"/>
        </w:rPr>
        <w:t>ado a custear financeiramente a</w:t>
      </w:r>
      <w:r>
        <w:rPr>
          <w:rFonts w:ascii="Times New Roman" w:hAnsi="Times New Roman"/>
        </w:rPr>
        <w:t>té 50% (cinquenta por cento) do</w:t>
      </w:r>
      <w:r>
        <w:rPr>
          <w:rFonts w:ascii="Times New Roman" w:hAnsi="Times New Roman"/>
        </w:rPr>
        <w:t xml:space="preserve"> valor da hora efetivamente trabalhada a título de subsídio ao agricultor beneficiado e o seu pagamento será realizado mensalmente diretamente ao Grupo de Patrulha Agrícola com base em planilha </w:t>
      </w:r>
      <w:r>
        <w:rPr>
          <w:rFonts w:ascii="Times New Roman" w:hAnsi="Times New Roman"/>
        </w:rPr>
        <w:t>de horas apresentada na Secretaria Municipal de Agricultura, Abastecimento e Meio Ambiente.</w:t>
      </w:r>
      <w:r>
        <w:rPr>
          <w:rFonts w:ascii="Times New Roman" w:hAnsi="Times New Roman"/>
          <w:b/>
          <w:bCs/>
        </w:rPr>
        <w:t xml:space="preserve">                       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Art. 5º</w:t>
      </w:r>
      <w:r>
        <w:rPr>
          <w:rFonts w:ascii="Times New Roman" w:hAnsi="Times New Roman"/>
        </w:rPr>
        <w:t xml:space="preserve"> A Patrulha Agrícola Municipal prestar-se-á a execução das seguintes atividades:</w:t>
      </w:r>
    </w:p>
    <w:p w:rsidR="0011017F" w:rsidRDefault="00473EA4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 -</w:t>
      </w:r>
      <w:r>
        <w:rPr>
          <w:rFonts w:ascii="Times New Roman" w:hAnsi="Times New Roman"/>
        </w:rPr>
        <w:t xml:space="preserve"> proporcionar melhorias de infraestrutura das prop</w:t>
      </w:r>
      <w:r>
        <w:rPr>
          <w:rFonts w:ascii="Times New Roman" w:hAnsi="Times New Roman"/>
        </w:rPr>
        <w:t>riedades agrícolas;</w:t>
      </w:r>
    </w:p>
    <w:p w:rsidR="0011017F" w:rsidRDefault="00473EA4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 -</w:t>
      </w:r>
      <w:r>
        <w:rPr>
          <w:rFonts w:ascii="Times New Roman" w:hAnsi="Times New Roman"/>
        </w:rPr>
        <w:t xml:space="preserve"> desenvolver operações agrícolas que contribuam para a conservação do solo, da água, das estradas rurais e também do meio ambiente;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lastRenderedPageBreak/>
        <w:t>III -</w:t>
      </w:r>
      <w:r>
        <w:rPr>
          <w:rFonts w:ascii="Times New Roman" w:hAnsi="Times New Roman"/>
        </w:rPr>
        <w:t xml:space="preserve"> promover e difundir a prática de técnicas corretas e adequadas, junto aos produtores rurais, r</w:t>
      </w:r>
      <w:r>
        <w:rPr>
          <w:rFonts w:ascii="Times New Roman" w:hAnsi="Times New Roman"/>
        </w:rPr>
        <w:t xml:space="preserve">elativamente as suas operações agrícolas, tais como: </w:t>
      </w:r>
      <w:proofErr w:type="spellStart"/>
      <w:r>
        <w:rPr>
          <w:rFonts w:ascii="Times New Roman" w:hAnsi="Times New Roman"/>
        </w:rPr>
        <w:t>gradagem</w:t>
      </w:r>
      <w:proofErr w:type="spellEnd"/>
      <w:r>
        <w:rPr>
          <w:rFonts w:ascii="Times New Roman" w:hAnsi="Times New Roman"/>
        </w:rPr>
        <w:t>, distribuição de fertilizantes e corretivos, pulverizações, silagem, adubação, plantio, transporte de insumos e produtos, limpeza de áreas, roçadas e outras atividades agrícola desenvolvidas por</w:t>
      </w:r>
      <w:r>
        <w:rPr>
          <w:rFonts w:ascii="Times New Roman" w:hAnsi="Times New Roman"/>
        </w:rPr>
        <w:t xml:space="preserve"> implementos tracionados ou acoplados a trator, e demais máquinas agrícolas, equipamentos e utilitários.</w:t>
      </w:r>
    </w:p>
    <w:p w:rsidR="0011017F" w:rsidRDefault="0011017F">
      <w:pPr>
        <w:sectPr w:rsidR="0011017F">
          <w:pgSz w:w="11906" w:h="16838"/>
          <w:pgMar w:top="2295" w:right="1091" w:bottom="938" w:left="1680" w:header="0" w:footer="0" w:gutter="0"/>
          <w:cols w:space="720"/>
          <w:formProt w:val="0"/>
          <w:docGrid w:linePitch="100"/>
        </w:sectPr>
      </w:pP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lastRenderedPageBreak/>
        <w:t>Art. 6º</w:t>
      </w:r>
      <w:r>
        <w:rPr>
          <w:rFonts w:ascii="Times New Roman" w:hAnsi="Times New Roman"/>
        </w:rPr>
        <w:t xml:space="preserve"> Através dos grupos de Patrulha Agrícola ficará disponibilizado aos produtores rurais, máquinas agrícolas, equipamentos e </w:t>
      </w:r>
      <w:r>
        <w:rPr>
          <w:rFonts w:ascii="Times New Roman" w:hAnsi="Times New Roman"/>
        </w:rPr>
        <w:t>utilitários, para auxiliar nos serviços a serem desenvolvidos nas propriedades rurais, prioritariamente vinculados a agricultura familiar.</w:t>
      </w:r>
    </w:p>
    <w:p w:rsidR="0011017F" w:rsidRDefault="00473EA4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7º</w:t>
      </w:r>
      <w:r>
        <w:rPr>
          <w:rFonts w:ascii="Times New Roman" w:hAnsi="Times New Roman"/>
        </w:rPr>
        <w:t xml:space="preserve"> São considerados usuários prioritários do maquinário da Patrulha Agrícola Municipal as unidades familiares de</w:t>
      </w:r>
      <w:r>
        <w:rPr>
          <w:rFonts w:ascii="Times New Roman" w:hAnsi="Times New Roman"/>
        </w:rPr>
        <w:t xml:space="preserve"> agricultores que atendam simultaneamente aos seguintes requisitos: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I -</w:t>
      </w:r>
      <w:r>
        <w:rPr>
          <w:rFonts w:ascii="Times New Roman" w:hAnsi="Times New Roman"/>
        </w:rPr>
        <w:t xml:space="preserve"> explorem parcela de terra na condição de proprietários, posseiros, arrendatários ou parceiros;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II -</w:t>
      </w:r>
      <w:r>
        <w:rPr>
          <w:rFonts w:ascii="Times New Roman" w:hAnsi="Times New Roman"/>
        </w:rPr>
        <w:t xml:space="preserve"> não detenham a qualquer título, área superior a 4 (quatro) módulos fiscais, sendo cada módulo equivalente a 25 hectares;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III -</w:t>
      </w:r>
      <w:r>
        <w:rPr>
          <w:rFonts w:ascii="Times New Roman" w:hAnsi="Times New Roman"/>
        </w:rPr>
        <w:t xml:space="preserve"> sejam pessoas físicas com Cadastro de Produtor Rural ativo junto à Secretaria da Fazenda Estadual.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Art. 8º</w:t>
      </w:r>
      <w:r>
        <w:rPr>
          <w:rFonts w:ascii="Times New Roman" w:hAnsi="Times New Roman"/>
        </w:rPr>
        <w:t xml:space="preserve"> Para requerer os serviços, na tabela de preços definida, o produtor rural deverá realizar sua inscrição junto à Associação do Grupo de Patrulha Agrícola de abrangência de sua localidade.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Art. 9º</w:t>
      </w:r>
      <w:r>
        <w:rPr>
          <w:rFonts w:ascii="Times New Roman" w:hAnsi="Times New Roman"/>
        </w:rPr>
        <w:t xml:space="preserve"> As máquinas e equipamentos só poderão ser utilizados em conf</w:t>
      </w:r>
      <w:r>
        <w:rPr>
          <w:rFonts w:ascii="Times New Roman" w:hAnsi="Times New Roman"/>
        </w:rPr>
        <w:t>ormidade com esta Lei, não podendo o responsável pela Patrulha local autorizar o desvio ou uso inadequado, sob pena de responder pelo dano causado ao bem público.</w:t>
      </w:r>
    </w:p>
    <w:p w:rsidR="0011017F" w:rsidRDefault="00473EA4">
      <w:pPr>
        <w:pStyle w:val="Corpodetexto"/>
        <w:spacing w:line="276" w:lineRule="auto"/>
        <w:ind w:firstLine="1417"/>
        <w:jc w:val="both"/>
        <w:rPr>
          <w:highlight w:val="yellow"/>
        </w:rPr>
      </w:pPr>
      <w:r>
        <w:rPr>
          <w:rFonts w:ascii="Times New Roman" w:hAnsi="Times New Roman"/>
          <w:b/>
          <w:bCs/>
        </w:rPr>
        <w:t>Art. 10.</w:t>
      </w:r>
      <w:r>
        <w:rPr>
          <w:rFonts w:ascii="Times New Roman" w:hAnsi="Times New Roman"/>
        </w:rPr>
        <w:t xml:space="preserve"> A área a ser trabalhada pela patrulha agrícola deverá ser propícia ao uso do maquiná</w:t>
      </w:r>
      <w:r>
        <w:rPr>
          <w:rFonts w:ascii="Times New Roman" w:hAnsi="Times New Roman"/>
        </w:rPr>
        <w:t>rio evitando danos na operação, devendo ser evitado áreas com erosões que impeçam o tráfego ou em terrenos íngremes que colocam em risco o operador e os equipamentos.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Parágrafo Único.</w:t>
      </w:r>
      <w:r>
        <w:rPr>
          <w:rFonts w:ascii="Times New Roman" w:hAnsi="Times New Roman"/>
        </w:rPr>
        <w:t xml:space="preserve"> Relativamente às atividades a serem desenvolvidas e que necessitarem de </w:t>
      </w:r>
      <w:r>
        <w:rPr>
          <w:rFonts w:ascii="Times New Roman" w:hAnsi="Times New Roman"/>
        </w:rPr>
        <w:t>licença de órgão ambiental, os beneficiários deverão encaminhar previamente as respectivas licenças, sendo, a concessão destas, requisito indispensável para a utilização dos serviços da Patrulha Agrícola Municipal.</w:t>
      </w:r>
    </w:p>
    <w:p w:rsidR="0011017F" w:rsidRDefault="00473EA4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11.</w:t>
      </w:r>
      <w:r>
        <w:rPr>
          <w:rFonts w:ascii="Times New Roman" w:hAnsi="Times New Roman"/>
        </w:rPr>
        <w:t xml:space="preserve"> Fica estabelecido que o maquinár</w:t>
      </w:r>
      <w:r>
        <w:rPr>
          <w:rFonts w:ascii="Times New Roman" w:hAnsi="Times New Roman"/>
        </w:rPr>
        <w:t>io do tipo trator agrícola de pneus, somente será operado por portadores de Carteira de Habilitação pertinente e com associação ativa no grupo de Patrulha Agrícola.</w:t>
      </w:r>
    </w:p>
    <w:p w:rsidR="0011017F" w:rsidRDefault="00473EA4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1º</w:t>
      </w:r>
      <w:r>
        <w:rPr>
          <w:rFonts w:ascii="Times New Roman" w:hAnsi="Times New Roman"/>
        </w:rPr>
        <w:t xml:space="preserve"> No prazo de 2 (dois) anos, tod</w:t>
      </w:r>
      <w:r>
        <w:rPr>
          <w:rFonts w:ascii="Times New Roman" w:hAnsi="Times New Roman"/>
        </w:rPr>
        <w:t>os os operadores de máquinas agrícolas das Patrulhas, de</w:t>
      </w:r>
      <w:r>
        <w:rPr>
          <w:rFonts w:ascii="Times New Roman" w:hAnsi="Times New Roman"/>
        </w:rPr>
        <w:t>verão comprovar Curso de Operador de Maquinas Agrícolas.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Art. 12.</w:t>
      </w:r>
      <w:r>
        <w:rPr>
          <w:rFonts w:ascii="Times New Roman" w:hAnsi="Times New Roman"/>
        </w:rPr>
        <w:t xml:space="preserve"> Fica instituída a taxa de prestação de serviço pela utilização da Patrulha Agrícola Municipal, cujos valores a serem cobrados por hora/máquina serão informados pelos representantes das Patru</w:t>
      </w:r>
      <w:r>
        <w:rPr>
          <w:rFonts w:ascii="Times New Roman" w:hAnsi="Times New Roman"/>
        </w:rPr>
        <w:t xml:space="preserve">lhas </w:t>
      </w:r>
      <w:bookmarkStart w:id="3" w:name="__DdeLink__804_911861635"/>
      <w:r>
        <w:rPr>
          <w:rFonts w:ascii="Times New Roman" w:hAnsi="Times New Roman"/>
        </w:rPr>
        <w:t>e regulamentados anualmente através de Decreto emitido pelo Executivo Municipal.</w:t>
      </w:r>
      <w:bookmarkEnd w:id="3"/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lastRenderedPageBreak/>
        <w:t>Art. 13.</w:t>
      </w:r>
      <w:r>
        <w:rPr>
          <w:rFonts w:ascii="Times New Roman" w:hAnsi="Times New Roman"/>
        </w:rPr>
        <w:t xml:space="preserve"> O valor arrecadado pela utilização da patrulha agrícola será movimentado em conta bancária específica para esta finalidade, devendo ser prestado contas trimestra</w:t>
      </w:r>
      <w:r>
        <w:rPr>
          <w:rFonts w:ascii="Times New Roman" w:hAnsi="Times New Roman"/>
        </w:rPr>
        <w:t>lmente à Secretaria Municipal da Agricultura, Abastecimento e Meio Ambiente.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Parágrafo único.</w:t>
      </w:r>
      <w:r>
        <w:rPr>
          <w:rFonts w:ascii="Times New Roman" w:hAnsi="Times New Roman"/>
        </w:rPr>
        <w:t xml:space="preserve"> Os valores arrecadados pela utilização do maquinário serão aplicados prioritariamente na manutenção de seus equipamentos ou insumos, e ainda na aquisição de novos</w:t>
      </w:r>
      <w:r>
        <w:rPr>
          <w:rFonts w:ascii="Times New Roman" w:hAnsi="Times New Roman"/>
        </w:rPr>
        <w:t xml:space="preserve"> equipamentos.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Art. 14.</w:t>
      </w:r>
      <w:r>
        <w:rPr>
          <w:rFonts w:ascii="Times New Roman" w:hAnsi="Times New Roman"/>
        </w:rPr>
        <w:t xml:space="preserve"> Fica proibida a cessão dos serviços do maquinário e dos implementos agrícolas a produtores que se encontrem com débitos referentes a serviços anteriores.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 xml:space="preserve">Art. 15. </w:t>
      </w:r>
      <w:r>
        <w:rPr>
          <w:rFonts w:ascii="Times New Roman" w:hAnsi="Times New Roman"/>
        </w:rPr>
        <w:t>No cumprimento das atribuições de seu cargo, o Secretário Municipal d</w:t>
      </w:r>
      <w:r>
        <w:rPr>
          <w:rFonts w:ascii="Times New Roman" w:hAnsi="Times New Roman"/>
        </w:rPr>
        <w:t>a Agricultura, Abastecimento e Meio Ambiente promoverá reuniões periódicas, centrais ou regionalizadas, com micro ou pequenos proprietários, posseiros, arrendatários e parceiros e/ou seus representantes, para planejamento das ações da Patrulha Agrícola Mun</w:t>
      </w:r>
      <w:r>
        <w:rPr>
          <w:rFonts w:ascii="Times New Roman" w:hAnsi="Times New Roman"/>
        </w:rPr>
        <w:t xml:space="preserve">icipal.                      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Art. 16.</w:t>
      </w:r>
      <w:r>
        <w:rPr>
          <w:rFonts w:ascii="Times New Roman" w:hAnsi="Times New Roman"/>
        </w:rPr>
        <w:t xml:space="preserve"> Os equipamentos da patrulha agrícola serão utilizados para fins exclusivamente agrícola, ficando vedada a utilização para outras finalidades, não especificada na presente Lei e/ou Decreto do Executivo, vedado ainda o </w:t>
      </w:r>
      <w:r>
        <w:rPr>
          <w:rFonts w:ascii="Times New Roman" w:hAnsi="Times New Roman"/>
        </w:rPr>
        <w:t>empréstimo de equipamentos, salvo a troca de equipamentos entre as Patrulhas.</w:t>
      </w:r>
    </w:p>
    <w:p w:rsidR="0011017F" w:rsidRDefault="00473EA4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17.</w:t>
      </w:r>
      <w:r>
        <w:rPr>
          <w:rFonts w:ascii="Times New Roman" w:hAnsi="Times New Roman"/>
        </w:rPr>
        <w:t xml:space="preserve"> Para a consecução das finalidades da Patrulha Agrícola, bem como para a aquisição de novas máquinas e implementos agrícolas, o Poder Executivo poderá firmar acordos, con</w:t>
      </w:r>
      <w:r>
        <w:rPr>
          <w:rFonts w:ascii="Times New Roman" w:hAnsi="Times New Roman"/>
        </w:rPr>
        <w:t>tratos e convênios com entidades públicas de outros Municípios, do Estado e da União.</w:t>
      </w:r>
    </w:p>
    <w:p w:rsidR="0011017F" w:rsidRDefault="00473EA4">
      <w:pPr>
        <w:spacing w:line="276" w:lineRule="auto"/>
        <w:ind w:firstLine="1417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Art. 18. </w:t>
      </w:r>
      <w:r>
        <w:rPr>
          <w:rFonts w:ascii="Times New Roman" w:hAnsi="Times New Roman"/>
          <w:color w:val="000000"/>
          <w:sz w:val="24"/>
          <w:szCs w:val="24"/>
        </w:rPr>
        <w:t xml:space="preserve">Fica o Poder Executivo autorizado a custear a manutenção dos tratores de pneus cedidos aos Grupos de Patrulha Agrícola, com materiais e serviços, até o valor de </w:t>
      </w:r>
      <w:r>
        <w:rPr>
          <w:rFonts w:ascii="Times New Roman" w:hAnsi="Times New Roman"/>
          <w:color w:val="000000"/>
          <w:sz w:val="24"/>
          <w:szCs w:val="24"/>
        </w:rPr>
        <w:t>R$ 7.000,00 (sete mil reais) anuais para cada grupo.</w:t>
      </w:r>
    </w:p>
    <w:p w:rsidR="0011017F" w:rsidRDefault="00473EA4">
      <w:pPr>
        <w:spacing w:line="276" w:lineRule="auto"/>
        <w:ind w:firstLine="1417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§ 1º </w:t>
      </w:r>
      <w:r>
        <w:rPr>
          <w:rFonts w:ascii="Times New Roman" w:hAnsi="Times New Roman"/>
          <w:color w:val="000000"/>
          <w:sz w:val="24"/>
          <w:szCs w:val="24"/>
        </w:rPr>
        <w:t>O custeio se dará mediante prévia deliberação favorável do Conselho de Desenvolvimento Rural, sendo contratado pelo município e pago diretamente aos fornecedores.</w:t>
      </w:r>
    </w:p>
    <w:p w:rsidR="0011017F" w:rsidRDefault="00473EA4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bookmarkStart w:id="4" w:name="a2"/>
      <w:bookmarkEnd w:id="4"/>
      <w:r>
        <w:rPr>
          <w:rFonts w:ascii="Times New Roman" w:hAnsi="Times New Roman"/>
          <w:b/>
          <w:bCs/>
          <w:sz w:val="24"/>
          <w:szCs w:val="24"/>
        </w:rPr>
        <w:t xml:space="preserve">Art. 19. </w:t>
      </w:r>
      <w:r>
        <w:rPr>
          <w:rFonts w:ascii="Times New Roman" w:hAnsi="Times New Roman"/>
          <w:sz w:val="24"/>
          <w:szCs w:val="24"/>
        </w:rPr>
        <w:t xml:space="preserve">Para o exercício de 2019 as despesas </w:t>
      </w:r>
      <w:r>
        <w:rPr>
          <w:rFonts w:ascii="Times New Roman" w:hAnsi="Times New Roman"/>
          <w:sz w:val="24"/>
          <w:szCs w:val="24"/>
        </w:rPr>
        <w:t>decorrentes da execução da presente Lei correrão por conta da seguinte dotação orçamentária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1017F" w:rsidRDefault="00473EA4">
      <w:pPr>
        <w:spacing w:line="276" w:lineRule="auto"/>
        <w:ind w:firstLine="141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Órgão: 06 - </w:t>
      </w:r>
      <w:r>
        <w:rPr>
          <w:rFonts w:ascii="Times New Roman" w:hAnsi="Times New Roman"/>
          <w:color w:val="000000"/>
          <w:sz w:val="20"/>
          <w:szCs w:val="20"/>
        </w:rPr>
        <w:t>SEC. MUN. DE AGRICULTURA, ABAST. E MEIO AMBIENTE</w:t>
      </w:r>
    </w:p>
    <w:p w:rsidR="0011017F" w:rsidRDefault="00473EA4">
      <w:pPr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Unidade:</w:t>
      </w:r>
      <w:r>
        <w:rPr>
          <w:rFonts w:ascii="Times New Roman" w:hAnsi="Times New Roman"/>
          <w:color w:val="000000"/>
          <w:sz w:val="20"/>
          <w:szCs w:val="20"/>
        </w:rPr>
        <w:t xml:space="preserve"> 01- Sec. Mun. de Agricultura,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Abast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Meio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Amb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Órgãos Su</w:t>
      </w:r>
      <w:r>
        <w:rPr>
          <w:rFonts w:ascii="Times New Roman" w:hAnsi="Times New Roman"/>
          <w:color w:val="000000"/>
          <w:sz w:val="20"/>
          <w:szCs w:val="20"/>
        </w:rPr>
        <w:t xml:space="preserve">bordinados                                                                                                                                      </w:t>
      </w:r>
    </w:p>
    <w:p w:rsidR="0011017F" w:rsidRDefault="00473EA4">
      <w:pPr>
        <w:spacing w:line="276" w:lineRule="auto"/>
        <w:ind w:firstLine="1417"/>
        <w:jc w:val="both"/>
      </w:pP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 xml:space="preserve"> 1015 - MANUT. PATRULHA AGRÍC. INCENT. À PRODUTORES RURAIS</w:t>
      </w:r>
    </w:p>
    <w:p w:rsidR="0011017F" w:rsidRDefault="00473EA4">
      <w:pPr>
        <w:spacing w:line="276" w:lineRule="auto"/>
        <w:ind w:firstLine="1417"/>
        <w:jc w:val="both"/>
      </w:pPr>
      <w:r>
        <w:rPr>
          <w:rFonts w:ascii="Times New Roman" w:hAnsi="Times New Roman"/>
          <w:b/>
          <w:sz w:val="24"/>
          <w:szCs w:val="23"/>
        </w:rPr>
        <w:t xml:space="preserve">Parágrafo único. </w:t>
      </w:r>
      <w:r>
        <w:rPr>
          <w:rFonts w:ascii="Times New Roman" w:hAnsi="Times New Roman"/>
          <w:sz w:val="24"/>
          <w:szCs w:val="23"/>
        </w:rPr>
        <w:t xml:space="preserve">Para os exercícios </w:t>
      </w:r>
      <w:r>
        <w:rPr>
          <w:rFonts w:ascii="Times New Roman" w:hAnsi="Times New Roman"/>
          <w:sz w:val="24"/>
          <w:szCs w:val="23"/>
        </w:rPr>
        <w:t xml:space="preserve">seguintes será consignado recurso próprio na Lei Orçamentária Anual, com base na média das despesas realizadas no exercício em </w:t>
      </w:r>
      <w:proofErr w:type="spellStart"/>
      <w:r>
        <w:rPr>
          <w:rFonts w:ascii="Times New Roman" w:hAnsi="Times New Roman"/>
          <w:sz w:val="24"/>
          <w:szCs w:val="23"/>
        </w:rPr>
        <w:t>em</w:t>
      </w:r>
      <w:proofErr w:type="spellEnd"/>
      <w:r>
        <w:rPr>
          <w:rFonts w:ascii="Times New Roman" w:hAnsi="Times New Roman"/>
          <w:sz w:val="24"/>
          <w:szCs w:val="23"/>
        </w:rPr>
        <w:t xml:space="preserve"> curso, observadas as disponibilidades orçamentárias e financeiras.</w:t>
      </w:r>
    </w:p>
    <w:p w:rsidR="0011017F" w:rsidRDefault="00473EA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Art. 20.</w:t>
      </w:r>
      <w:r>
        <w:rPr>
          <w:rFonts w:ascii="Times New Roman" w:hAnsi="Times New Roman"/>
        </w:rPr>
        <w:t xml:space="preserve"> Revogadas as disposições em contrário, em especial</w:t>
      </w:r>
      <w:r>
        <w:rPr>
          <w:rFonts w:ascii="Times New Roman" w:hAnsi="Times New Roman"/>
        </w:rPr>
        <w:t xml:space="preserve"> as Leis Municipais nº1.527/09, 1.612/2010, 1.683/2011, 1.866/2013, 2.274/2018 e 2.290/2018, esta Lei entra em vigor na data de sua publicação.                             </w:t>
      </w:r>
    </w:p>
    <w:p w:rsidR="0011017F" w:rsidRDefault="00473EA4">
      <w:pPr>
        <w:spacing w:line="276" w:lineRule="auto"/>
        <w:ind w:firstLine="1404"/>
        <w:jc w:val="both"/>
      </w:pPr>
      <w:r>
        <w:rPr>
          <w:rFonts w:ascii="Times New Roman" w:hAnsi="Times New Roman"/>
          <w:sz w:val="24"/>
          <w:szCs w:val="24"/>
        </w:rPr>
        <w:t>Gabinete do Prefeito Municipal de Alpestre, aos 27 dias do mês de setembro de 2019.</w:t>
      </w:r>
    </w:p>
    <w:p w:rsidR="0011017F" w:rsidRDefault="0011017F">
      <w:pPr>
        <w:spacing w:line="276" w:lineRule="auto"/>
        <w:ind w:firstLine="1404"/>
        <w:jc w:val="both"/>
        <w:rPr>
          <w:rFonts w:ascii="Times New Roman" w:hAnsi="Times New Roman"/>
          <w:sz w:val="24"/>
          <w:szCs w:val="24"/>
        </w:rPr>
      </w:pPr>
    </w:p>
    <w:p w:rsidR="0011017F" w:rsidRDefault="00473EA4">
      <w:pPr>
        <w:pStyle w:val="Ttulo2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VALDIR JOSÉ ZASSO</w:t>
      </w:r>
    </w:p>
    <w:p w:rsidR="0011017F" w:rsidRDefault="00473EA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11017F" w:rsidRDefault="0011017F">
      <w:pPr>
        <w:sectPr w:rsidR="0011017F">
          <w:type w:val="continuous"/>
          <w:pgSz w:w="11906" w:h="16838"/>
          <w:pgMar w:top="2295" w:right="1091" w:bottom="938" w:left="1680" w:header="0" w:footer="0" w:gutter="0"/>
          <w:cols w:space="720"/>
          <w:formProt w:val="0"/>
          <w:docGrid w:linePitch="100"/>
        </w:sectPr>
      </w:pPr>
    </w:p>
    <w:p w:rsidR="0011017F" w:rsidRDefault="00473EA4">
      <w:pPr>
        <w:pStyle w:val="Corpodetexto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JUSTIFICATIVAS AO PROJETO DE LEI </w:t>
      </w:r>
    </w:p>
    <w:p w:rsidR="0011017F" w:rsidRPr="00473EA4" w:rsidRDefault="00473EA4">
      <w:pPr>
        <w:spacing w:line="276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473EA4">
        <w:rPr>
          <w:rFonts w:ascii="Times New Roman" w:hAnsi="Times New Roman"/>
        </w:rPr>
        <w:t xml:space="preserve">                             </w:t>
      </w:r>
    </w:p>
    <w:p w:rsidR="0011017F" w:rsidRPr="00473EA4" w:rsidRDefault="00473EA4">
      <w:pPr>
        <w:spacing w:line="276" w:lineRule="auto"/>
        <w:jc w:val="both"/>
        <w:rPr>
          <w:rFonts w:ascii="Times New Roman" w:hAnsi="Times New Roman"/>
        </w:rPr>
      </w:pPr>
      <w:r w:rsidRPr="00473EA4">
        <w:rPr>
          <w:rFonts w:ascii="Times New Roman" w:hAnsi="Times New Roman"/>
        </w:rPr>
        <w:tab/>
      </w:r>
      <w:r w:rsidRPr="00473EA4">
        <w:rPr>
          <w:rFonts w:ascii="Times New Roman" w:hAnsi="Times New Roman"/>
        </w:rPr>
        <w:tab/>
        <w:t>Senhor Presidente</w:t>
      </w:r>
    </w:p>
    <w:p w:rsidR="0011017F" w:rsidRPr="00473EA4" w:rsidRDefault="00473EA4">
      <w:pPr>
        <w:spacing w:line="276" w:lineRule="auto"/>
        <w:jc w:val="both"/>
        <w:rPr>
          <w:rFonts w:ascii="Times New Roman" w:hAnsi="Times New Roman"/>
        </w:rPr>
      </w:pPr>
      <w:r w:rsidRPr="00473EA4">
        <w:rPr>
          <w:rFonts w:ascii="Times New Roman" w:hAnsi="Times New Roman"/>
        </w:rPr>
        <w:t xml:space="preserve">                                                               </w:t>
      </w:r>
    </w:p>
    <w:p w:rsidR="0011017F" w:rsidRPr="00473EA4" w:rsidRDefault="00473EA4">
      <w:pPr>
        <w:spacing w:line="276" w:lineRule="auto"/>
        <w:jc w:val="both"/>
        <w:rPr>
          <w:rFonts w:ascii="Times New Roman" w:hAnsi="Times New Roman"/>
        </w:rPr>
      </w:pPr>
      <w:r w:rsidRPr="00473EA4">
        <w:rPr>
          <w:rFonts w:ascii="Times New Roman" w:hAnsi="Times New Roman"/>
        </w:rPr>
        <w:tab/>
      </w:r>
      <w:r w:rsidRPr="00473EA4">
        <w:rPr>
          <w:rFonts w:ascii="Times New Roman" w:hAnsi="Times New Roman"/>
        </w:rPr>
        <w:tab/>
        <w:t>Senhores Vereadores</w:t>
      </w:r>
    </w:p>
    <w:p w:rsidR="0011017F" w:rsidRPr="00473EA4" w:rsidRDefault="00473EA4">
      <w:pPr>
        <w:spacing w:line="276" w:lineRule="auto"/>
        <w:jc w:val="both"/>
        <w:rPr>
          <w:rFonts w:ascii="Times New Roman" w:hAnsi="Times New Roman"/>
        </w:rPr>
      </w:pPr>
      <w:r w:rsidRPr="00473EA4">
        <w:rPr>
          <w:rFonts w:ascii="Times New Roman" w:hAnsi="Times New Roman"/>
        </w:rPr>
        <w:t xml:space="preserve">                     </w:t>
      </w:r>
    </w:p>
    <w:p w:rsidR="0011017F" w:rsidRPr="00473EA4" w:rsidRDefault="00473EA4" w:rsidP="00473EA4">
      <w:pPr>
        <w:spacing w:line="360" w:lineRule="auto"/>
        <w:ind w:firstLine="1416"/>
        <w:jc w:val="both"/>
      </w:pPr>
      <w:r w:rsidRPr="00473EA4">
        <w:rPr>
          <w:rFonts w:ascii="Times New Roman" w:hAnsi="Times New Roman"/>
        </w:rPr>
        <w:t xml:space="preserve">O Projeto de Lei que ora colocamos a vossa apreciação dispõe sobre o programa de Patrulha Agrícola Municipal, vinculada à Secretaria Municipal da Agricultura, Abastecimento e Meio Ambiente, definindo a sua finalidade e funcionamento. </w:t>
      </w:r>
      <w:r w:rsidRPr="00473EA4">
        <w:rPr>
          <w:rFonts w:ascii="Times New Roman" w:hAnsi="Times New Roman"/>
        </w:rPr>
        <w:t xml:space="preserve">                    </w:t>
      </w:r>
    </w:p>
    <w:p w:rsidR="0011017F" w:rsidRPr="00473EA4" w:rsidRDefault="00473EA4">
      <w:pPr>
        <w:pStyle w:val="Corpodetexto"/>
        <w:spacing w:line="360" w:lineRule="auto"/>
        <w:ind w:firstLine="1417"/>
        <w:jc w:val="both"/>
        <w:rPr>
          <w:sz w:val="22"/>
          <w:szCs w:val="22"/>
        </w:rPr>
      </w:pPr>
      <w:r w:rsidRPr="00473EA4">
        <w:rPr>
          <w:rFonts w:ascii="Times New Roman" w:hAnsi="Times New Roman"/>
          <w:sz w:val="22"/>
          <w:szCs w:val="22"/>
        </w:rPr>
        <w:t>A</w:t>
      </w:r>
      <w:r w:rsidRPr="00473EA4">
        <w:rPr>
          <w:rFonts w:ascii="Times New Roman" w:hAnsi="Times New Roman"/>
          <w:sz w:val="22"/>
          <w:szCs w:val="22"/>
        </w:rPr>
        <w:t xml:space="preserve"> Patrulha Agrícola tem por finalidade incentivar a produção agropecuária no município de Alpestre, bem como atender a demanda dos micro e pequenos produtores rurais da Agricultura Familiar, em nível de infraestrutura da propriedade e</w:t>
      </w:r>
      <w:r w:rsidRPr="00473EA4">
        <w:rPr>
          <w:rFonts w:ascii="Times New Roman" w:hAnsi="Times New Roman"/>
          <w:sz w:val="22"/>
          <w:szCs w:val="22"/>
        </w:rPr>
        <w:t xml:space="preserve"> dos programas desenvolvidos pela Secretaria Municipal da Agricultura, Abastecimento e Meio Ambiente.                        </w:t>
      </w:r>
    </w:p>
    <w:p w:rsidR="0011017F" w:rsidRPr="00473EA4" w:rsidRDefault="00473EA4">
      <w:pPr>
        <w:pStyle w:val="Corpodetexto"/>
        <w:spacing w:line="360" w:lineRule="auto"/>
        <w:ind w:firstLine="1417"/>
        <w:jc w:val="both"/>
        <w:rPr>
          <w:sz w:val="22"/>
          <w:szCs w:val="22"/>
        </w:rPr>
      </w:pPr>
      <w:r w:rsidRPr="00473EA4">
        <w:rPr>
          <w:rFonts w:ascii="Times New Roman" w:hAnsi="Times New Roman"/>
          <w:sz w:val="22"/>
          <w:szCs w:val="22"/>
        </w:rPr>
        <w:t xml:space="preserve">Conforme disposto, o programa terá a finalidade de incentivar a produção agropecuária no município de Alpestre, bem como atender </w:t>
      </w:r>
      <w:r w:rsidRPr="00473EA4">
        <w:rPr>
          <w:rFonts w:ascii="Times New Roman" w:hAnsi="Times New Roman"/>
          <w:sz w:val="22"/>
          <w:szCs w:val="22"/>
        </w:rPr>
        <w:t xml:space="preserve">a demanda dos micro e pequenos produtores rurais da Agricultura Familiar, em nível de infraestrutura da propriedade e dos programas desenvolvidos pela Secretaria Municipal da Agricultura, Abastecimento e Meio Ambiente                   </w:t>
      </w:r>
    </w:p>
    <w:p w:rsidR="0011017F" w:rsidRPr="00473EA4" w:rsidRDefault="00473EA4">
      <w:pPr>
        <w:pStyle w:val="Corpodetexto"/>
        <w:spacing w:line="360" w:lineRule="auto"/>
        <w:ind w:firstLine="1417"/>
        <w:jc w:val="both"/>
        <w:rPr>
          <w:sz w:val="22"/>
          <w:szCs w:val="22"/>
        </w:rPr>
      </w:pPr>
      <w:r w:rsidRPr="00473EA4">
        <w:rPr>
          <w:rFonts w:ascii="Times New Roman" w:hAnsi="Times New Roman"/>
          <w:sz w:val="22"/>
          <w:szCs w:val="22"/>
        </w:rPr>
        <w:t>O Projeto de Lei v</w:t>
      </w:r>
      <w:r w:rsidRPr="00473EA4">
        <w:rPr>
          <w:rFonts w:ascii="Times New Roman" w:hAnsi="Times New Roman"/>
          <w:sz w:val="22"/>
          <w:szCs w:val="22"/>
        </w:rPr>
        <w:t>isa regular as Patrulhas Agrícolas já existentes no Município, tendo em vista que, até a presente data estão em funcionamento 07 (sete) patrulhas nas diversas localidades da zona rural, sendo necessário o regramento para a instituição e a forma de utilizaç</w:t>
      </w:r>
      <w:r w:rsidRPr="00473EA4">
        <w:rPr>
          <w:rFonts w:ascii="Times New Roman" w:hAnsi="Times New Roman"/>
          <w:sz w:val="22"/>
          <w:szCs w:val="22"/>
        </w:rPr>
        <w:t xml:space="preserve">ão do maquinário agrícola das Patrulhas.                       </w:t>
      </w:r>
    </w:p>
    <w:p w:rsidR="0011017F" w:rsidRPr="00473EA4" w:rsidRDefault="00473EA4">
      <w:pPr>
        <w:pStyle w:val="Corpodetexto"/>
        <w:spacing w:line="360" w:lineRule="auto"/>
        <w:ind w:firstLine="1417"/>
        <w:jc w:val="both"/>
        <w:rPr>
          <w:sz w:val="22"/>
          <w:szCs w:val="22"/>
        </w:rPr>
      </w:pPr>
      <w:r w:rsidRPr="00473EA4">
        <w:rPr>
          <w:rFonts w:ascii="Times New Roman" w:hAnsi="Times New Roman"/>
          <w:sz w:val="22"/>
          <w:szCs w:val="22"/>
        </w:rPr>
        <w:t xml:space="preserve">A Ideia é proporcionar, além do regramento comentado, um menor custo ao produtor rural mediante a implantação de subsídio equivalente a até </w:t>
      </w:r>
      <w:r w:rsidRPr="00473EA4">
        <w:rPr>
          <w:rFonts w:ascii="Times New Roman" w:hAnsi="Times New Roman"/>
          <w:sz w:val="22"/>
          <w:szCs w:val="22"/>
        </w:rPr>
        <w:t xml:space="preserve">50% (cinquenta por cento) do valor da hora trabalhada.                                                                                                                          </w:t>
      </w:r>
    </w:p>
    <w:p w:rsidR="0011017F" w:rsidRPr="00473EA4" w:rsidRDefault="00473EA4">
      <w:pPr>
        <w:pStyle w:val="Corpodetexto"/>
        <w:spacing w:line="360" w:lineRule="auto"/>
        <w:ind w:firstLine="1417"/>
        <w:jc w:val="both"/>
        <w:rPr>
          <w:sz w:val="22"/>
          <w:szCs w:val="22"/>
        </w:rPr>
      </w:pPr>
      <w:r w:rsidRPr="00473EA4">
        <w:rPr>
          <w:rFonts w:ascii="Times New Roman" w:hAnsi="Times New Roman"/>
          <w:sz w:val="22"/>
          <w:szCs w:val="22"/>
        </w:rPr>
        <w:t>Outra proposta é vincular retroescavadeiras aos grupos de patrulha agrícola pa</w:t>
      </w:r>
      <w:r w:rsidRPr="00473EA4">
        <w:rPr>
          <w:rFonts w:ascii="Times New Roman" w:hAnsi="Times New Roman"/>
          <w:sz w:val="22"/>
          <w:szCs w:val="22"/>
        </w:rPr>
        <w:t>ra a execução de serviços limitados à área de abrangência do grupo a que for designada. Nesse caso, o município regulamentará o assunto, no que couber, por Decreto Municipal que resultará de estudo visando a melhor forma de manter a parceria com grupos e o</w:t>
      </w:r>
      <w:r w:rsidRPr="00473EA4">
        <w:rPr>
          <w:rFonts w:ascii="Times New Roman" w:hAnsi="Times New Roman"/>
          <w:sz w:val="22"/>
          <w:szCs w:val="22"/>
        </w:rPr>
        <w:t xml:space="preserve">s agricultores.                       </w:t>
      </w:r>
    </w:p>
    <w:p w:rsidR="0011017F" w:rsidRPr="00473EA4" w:rsidRDefault="00473EA4">
      <w:pPr>
        <w:pStyle w:val="Corpodetexto"/>
        <w:spacing w:line="360" w:lineRule="auto"/>
        <w:ind w:firstLine="1417"/>
        <w:jc w:val="both"/>
        <w:rPr>
          <w:rFonts w:ascii="Times New Roman" w:hAnsi="Times New Roman"/>
          <w:sz w:val="22"/>
          <w:szCs w:val="22"/>
        </w:rPr>
      </w:pPr>
      <w:r w:rsidRPr="00473EA4">
        <w:rPr>
          <w:rFonts w:ascii="Times New Roman" w:hAnsi="Times New Roman"/>
          <w:sz w:val="22"/>
          <w:szCs w:val="22"/>
        </w:rPr>
        <w:t>Vale lembrar que os valores serão definidos levando em consideração os custos de operação dos equipamentos e serão</w:t>
      </w:r>
      <w:r w:rsidRPr="00473EA4">
        <w:rPr>
          <w:rFonts w:ascii="Times New Roman" w:hAnsi="Times New Roman"/>
          <w:sz w:val="22"/>
          <w:szCs w:val="22"/>
        </w:rPr>
        <w:t xml:space="preserve"> regulamentados anualmente através de Decreto emitido pelo Executivo Municipal.</w:t>
      </w:r>
    </w:p>
    <w:p w:rsidR="0011017F" w:rsidRPr="00473EA4" w:rsidRDefault="00473EA4">
      <w:pPr>
        <w:pStyle w:val="Corpodetexto"/>
        <w:spacing w:line="360" w:lineRule="auto"/>
        <w:ind w:firstLine="1417"/>
        <w:jc w:val="both"/>
        <w:rPr>
          <w:rFonts w:ascii="Times New Roman" w:hAnsi="Times New Roman"/>
          <w:sz w:val="22"/>
          <w:szCs w:val="22"/>
        </w:rPr>
      </w:pPr>
      <w:r w:rsidRPr="00473EA4">
        <w:rPr>
          <w:rFonts w:ascii="Times New Roman" w:hAnsi="Times New Roman"/>
          <w:sz w:val="22"/>
          <w:szCs w:val="22"/>
        </w:rPr>
        <w:t>Diante de sua importân</w:t>
      </w:r>
      <w:r w:rsidRPr="00473EA4">
        <w:rPr>
          <w:rFonts w:ascii="Times New Roman" w:hAnsi="Times New Roman"/>
          <w:sz w:val="22"/>
          <w:szCs w:val="22"/>
        </w:rPr>
        <w:t>cia, espera-se a aprovação unânime do presente Projeto de Lei.</w:t>
      </w:r>
    </w:p>
    <w:p w:rsidR="0011017F" w:rsidRDefault="00473EA4">
      <w:pPr>
        <w:spacing w:line="276" w:lineRule="auto"/>
        <w:jc w:val="both"/>
        <w:rPr>
          <w:rFonts w:ascii="Times New Roman" w:hAnsi="Times New Roman"/>
        </w:rPr>
      </w:pPr>
      <w:r w:rsidRPr="00473EA4">
        <w:rPr>
          <w:rFonts w:ascii="Times New Roman" w:hAnsi="Times New Roman"/>
        </w:rPr>
        <w:tab/>
      </w:r>
      <w:r w:rsidRPr="00473EA4">
        <w:rPr>
          <w:rFonts w:ascii="Times New Roman" w:hAnsi="Times New Roman"/>
        </w:rPr>
        <w:tab/>
        <w:t>Atenciosamente,</w:t>
      </w:r>
    </w:p>
    <w:p w:rsidR="00473EA4" w:rsidRPr="00473EA4" w:rsidRDefault="00473EA4">
      <w:pPr>
        <w:spacing w:line="276" w:lineRule="auto"/>
        <w:jc w:val="both"/>
        <w:rPr>
          <w:rFonts w:ascii="Times New Roman" w:hAnsi="Times New Roman"/>
        </w:rPr>
      </w:pPr>
    </w:p>
    <w:p w:rsidR="0011017F" w:rsidRPr="00473EA4" w:rsidRDefault="0011017F">
      <w:pPr>
        <w:spacing w:line="276" w:lineRule="auto"/>
        <w:jc w:val="both"/>
        <w:rPr>
          <w:rFonts w:ascii="Times New Roman" w:hAnsi="Times New Roman"/>
        </w:rPr>
      </w:pPr>
    </w:p>
    <w:p w:rsidR="0011017F" w:rsidRPr="00473EA4" w:rsidRDefault="00473EA4">
      <w:pPr>
        <w:pStyle w:val="Ttulo2"/>
        <w:spacing w:line="276" w:lineRule="auto"/>
        <w:rPr>
          <w:rFonts w:ascii="Times New Roman" w:hAnsi="Times New Roman"/>
          <w:sz w:val="22"/>
        </w:rPr>
      </w:pPr>
      <w:r w:rsidRPr="00473EA4">
        <w:rPr>
          <w:rFonts w:ascii="Times New Roman" w:hAnsi="Times New Roman"/>
          <w:sz w:val="22"/>
        </w:rPr>
        <w:t>VALDIR JOSÉ ZASSO</w:t>
      </w:r>
    </w:p>
    <w:p w:rsidR="0011017F" w:rsidRDefault="00473EA4" w:rsidP="00473EA4">
      <w:pPr>
        <w:spacing w:line="276" w:lineRule="auto"/>
        <w:jc w:val="center"/>
        <w:sectPr w:rsidR="0011017F">
          <w:pgSz w:w="11906" w:h="16838"/>
          <w:pgMar w:top="2130" w:right="1020" w:bottom="1103" w:left="1680" w:header="0" w:footer="0" w:gutter="0"/>
          <w:cols w:space="720"/>
          <w:formProt w:val="0"/>
          <w:docGrid w:linePitch="100" w:charSpace="4096"/>
        </w:sectPr>
      </w:pPr>
      <w:r w:rsidRPr="00473EA4">
        <w:rPr>
          <w:rFonts w:ascii="Times New Roman" w:hAnsi="Times New Roman"/>
        </w:rPr>
        <w:t>Prefeito Municipal</w:t>
      </w:r>
      <w:bookmarkStart w:id="5" w:name="_GoBack"/>
      <w:bookmarkEnd w:id="5"/>
    </w:p>
    <w:p w:rsidR="0011017F" w:rsidRDefault="0011017F">
      <w:pPr>
        <w:pStyle w:val="Corpodetexto"/>
        <w:jc w:val="both"/>
      </w:pPr>
    </w:p>
    <w:sectPr w:rsidR="0011017F">
      <w:type w:val="continuous"/>
      <w:pgSz w:w="11906" w:h="16838"/>
      <w:pgMar w:top="2130" w:right="1020" w:bottom="1103" w:left="1680" w:header="0" w:footer="0" w:gutter="0"/>
      <w:cols w:num="2" w:space="720" w:equalWidth="0">
        <w:col w:w="3357" w:space="1582"/>
        <w:col w:w="4266"/>
      </w:cols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1017F"/>
    <w:rsid w:val="0011017F"/>
    <w:rsid w:val="0047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DDAA8-4026-4B49-9661-7DD4B89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overflowPunct w:val="0"/>
    </w:pPr>
    <w:rPr>
      <w:rFonts w:ascii="Arial" w:eastAsia="Arial" w:hAnsi="Arial"/>
      <w:kern w:val="0"/>
      <w:sz w:val="22"/>
      <w:szCs w:val="22"/>
      <w:lang w:eastAsia="en-US" w:bidi="en-US"/>
    </w:rPr>
  </w:style>
  <w:style w:type="paragraph" w:styleId="Ttulo1">
    <w:name w:val="heading 1"/>
    <w:basedOn w:val="Normal"/>
    <w:uiPriority w:val="1"/>
    <w:qFormat/>
    <w:pPr>
      <w:ind w:left="30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2">
    <w:name w:val="ListLabel 2"/>
    <w:qFormat/>
    <w:rPr>
      <w:lang w:eastAsia="en-US" w:bidi="en-US"/>
    </w:rPr>
  </w:style>
  <w:style w:type="character" w:customStyle="1" w:styleId="ListLabel3">
    <w:name w:val="ListLabel 3"/>
    <w:qFormat/>
    <w:rPr>
      <w:lang w:eastAsia="en-US" w:bidi="en-US"/>
    </w:rPr>
  </w:style>
  <w:style w:type="character" w:customStyle="1" w:styleId="ListLabel4">
    <w:name w:val="ListLabel 4"/>
    <w:qFormat/>
    <w:rPr>
      <w:lang w:eastAsia="en-US" w:bidi="en-US"/>
    </w:rPr>
  </w:style>
  <w:style w:type="character" w:customStyle="1" w:styleId="ListLabel5">
    <w:name w:val="ListLabel 5"/>
    <w:qFormat/>
    <w:rPr>
      <w:lang w:eastAsia="en-US" w:bidi="en-US"/>
    </w:rPr>
  </w:style>
  <w:style w:type="character" w:customStyle="1" w:styleId="ListLabel6">
    <w:name w:val="ListLabel 6"/>
    <w:qFormat/>
    <w:rPr>
      <w:lang w:eastAsia="en-US" w:bidi="en-US"/>
    </w:rPr>
  </w:style>
  <w:style w:type="character" w:customStyle="1" w:styleId="ListLabel7">
    <w:name w:val="ListLabel 7"/>
    <w:qFormat/>
    <w:rPr>
      <w:lang w:eastAsia="en-US" w:bidi="en-US"/>
    </w:rPr>
  </w:style>
  <w:style w:type="character" w:customStyle="1" w:styleId="ListLabel8">
    <w:name w:val="ListLabel 8"/>
    <w:qFormat/>
    <w:rPr>
      <w:lang w:eastAsia="en-US" w:bidi="en-US"/>
    </w:rPr>
  </w:style>
  <w:style w:type="character" w:customStyle="1" w:styleId="ListLabel9">
    <w:name w:val="ListLabel 9"/>
    <w:qFormat/>
    <w:rPr>
      <w:lang w:eastAsia="en-US" w:bidi="en-US"/>
    </w:rPr>
  </w:style>
  <w:style w:type="character" w:customStyle="1" w:styleId="ListLabel10">
    <w:name w:val="ListLabel 10"/>
    <w:qFormat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11">
    <w:name w:val="ListLabel 11"/>
    <w:qFormat/>
    <w:rPr>
      <w:lang w:eastAsia="en-US" w:bidi="en-US"/>
    </w:rPr>
  </w:style>
  <w:style w:type="character" w:customStyle="1" w:styleId="ListLabel12">
    <w:name w:val="ListLabel 12"/>
    <w:qFormat/>
    <w:rPr>
      <w:lang w:eastAsia="en-US" w:bidi="en-US"/>
    </w:rPr>
  </w:style>
  <w:style w:type="character" w:customStyle="1" w:styleId="ListLabel13">
    <w:name w:val="ListLabel 13"/>
    <w:qFormat/>
    <w:rPr>
      <w:lang w:eastAsia="en-US" w:bidi="en-US"/>
    </w:rPr>
  </w:style>
  <w:style w:type="character" w:customStyle="1" w:styleId="ListLabel14">
    <w:name w:val="ListLabel 14"/>
    <w:qFormat/>
    <w:rPr>
      <w:lang w:eastAsia="en-US" w:bidi="en-US"/>
    </w:rPr>
  </w:style>
  <w:style w:type="character" w:customStyle="1" w:styleId="ListLabel15">
    <w:name w:val="ListLabel 15"/>
    <w:qFormat/>
    <w:rPr>
      <w:lang w:eastAsia="en-US" w:bidi="en-US"/>
    </w:rPr>
  </w:style>
  <w:style w:type="character" w:customStyle="1" w:styleId="ListLabel16">
    <w:name w:val="ListLabel 16"/>
    <w:qFormat/>
    <w:rPr>
      <w:lang w:eastAsia="en-US" w:bidi="en-US"/>
    </w:rPr>
  </w:style>
  <w:style w:type="character" w:customStyle="1" w:styleId="ListLabel17">
    <w:name w:val="ListLabel 17"/>
    <w:qFormat/>
    <w:rPr>
      <w:lang w:eastAsia="en-US" w:bidi="en-US"/>
    </w:rPr>
  </w:style>
  <w:style w:type="character" w:customStyle="1" w:styleId="ListLabel18">
    <w:name w:val="ListLabel 18"/>
    <w:qFormat/>
    <w:rPr>
      <w:lang w:eastAsia="en-US" w:bidi="en-US"/>
    </w:rPr>
  </w:style>
  <w:style w:type="character" w:customStyle="1" w:styleId="ListLabel19">
    <w:name w:val="ListLabel 19"/>
    <w:qFormat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20">
    <w:name w:val="ListLabel 20"/>
    <w:qFormat/>
    <w:rPr>
      <w:lang w:eastAsia="en-US" w:bidi="en-US"/>
    </w:rPr>
  </w:style>
  <w:style w:type="character" w:customStyle="1" w:styleId="ListLabel21">
    <w:name w:val="ListLabel 21"/>
    <w:qFormat/>
    <w:rPr>
      <w:lang w:eastAsia="en-US" w:bidi="en-US"/>
    </w:rPr>
  </w:style>
  <w:style w:type="character" w:customStyle="1" w:styleId="ListLabel22">
    <w:name w:val="ListLabel 22"/>
    <w:qFormat/>
    <w:rPr>
      <w:lang w:eastAsia="en-US" w:bidi="en-US"/>
    </w:rPr>
  </w:style>
  <w:style w:type="character" w:customStyle="1" w:styleId="ListLabel23">
    <w:name w:val="ListLabel 23"/>
    <w:qFormat/>
    <w:rPr>
      <w:lang w:eastAsia="en-US" w:bidi="en-US"/>
    </w:rPr>
  </w:style>
  <w:style w:type="character" w:customStyle="1" w:styleId="ListLabel24">
    <w:name w:val="ListLabel 24"/>
    <w:qFormat/>
    <w:rPr>
      <w:lang w:eastAsia="en-US" w:bidi="en-US"/>
    </w:rPr>
  </w:style>
  <w:style w:type="character" w:customStyle="1" w:styleId="ListLabel25">
    <w:name w:val="ListLabel 25"/>
    <w:qFormat/>
    <w:rPr>
      <w:lang w:eastAsia="en-US" w:bidi="en-US"/>
    </w:rPr>
  </w:style>
  <w:style w:type="character" w:customStyle="1" w:styleId="ListLabel26">
    <w:name w:val="ListLabel 26"/>
    <w:qFormat/>
    <w:rPr>
      <w:lang w:eastAsia="en-US" w:bidi="en-US"/>
    </w:rPr>
  </w:style>
  <w:style w:type="character" w:customStyle="1" w:styleId="ListLabel27">
    <w:name w:val="ListLabel 27"/>
    <w:qFormat/>
    <w:rPr>
      <w:lang w:eastAsia="en-US" w:bidi="en-US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spacing w:before="117"/>
      <w:ind w:left="308" w:firstLine="1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indent">
    <w:name w:val="Text body indent"/>
    <w:qFormat/>
    <w:pPr>
      <w:widowControl w:val="0"/>
      <w:spacing w:after="120"/>
      <w:ind w:left="283"/>
    </w:pPr>
    <w:rPr>
      <w:sz w:val="22"/>
    </w:rPr>
  </w:style>
  <w:style w:type="paragraph" w:customStyle="1" w:styleId="Standard">
    <w:name w:val="Standard"/>
    <w:qFormat/>
    <w:pPr>
      <w:suppressAutoHyphens/>
      <w:overflowPunct w:val="0"/>
    </w:pPr>
    <w:rPr>
      <w:rFonts w:ascii="Liberation Serif;Times New Roma" w:hAnsi="Liberation Serif;Times New Roma"/>
      <w:sz w:val="24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Recuodecorpodetexto">
    <w:name w:val="Body Text Indent"/>
    <w:basedOn w:val="Normal"/>
    <w:pPr>
      <w:ind w:left="4248"/>
      <w:jc w:val="both"/>
    </w:pPr>
    <w:rPr>
      <w:i/>
      <w:iCs/>
    </w:rPr>
  </w:style>
  <w:style w:type="numbering" w:customStyle="1" w:styleId="WW8Num1">
    <w:name w:val="WW8Num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1739</Words>
  <Characters>9393</Characters>
  <Application>Microsoft Office Word</Application>
  <DocSecurity>0</DocSecurity>
  <Lines>78</Lines>
  <Paragraphs>22</Paragraphs>
  <ScaleCrop>false</ScaleCrop>
  <Company>Microsoft</Company>
  <LinksUpToDate>false</LinksUpToDate>
  <CharactersWithSpaces>11110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dc:description/>
  <cp:lastModifiedBy>Microsoft</cp:lastModifiedBy>
  <cp:revision>58</cp:revision>
  <cp:lastPrinted>2019-11-28T08:11:00Z</cp:lastPrinted>
  <dcterms:created xsi:type="dcterms:W3CDTF">2019-08-29T17:20:00Z</dcterms:created>
  <dcterms:modified xsi:type="dcterms:W3CDTF">2019-11-28T12:04:00Z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2017-08-09T00:00:00Z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2019-08-29T00:00:00Z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