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F9" w:rsidRPr="00C565D2" w:rsidRDefault="00E465EB" w:rsidP="00C565D2">
      <w:pPr>
        <w:ind w:right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PROJETO DE </w:t>
      </w:r>
      <w:r w:rsidRPr="00C565D2">
        <w:rPr>
          <w:rFonts w:ascii="Times New Roman" w:hAnsi="Times New Roman" w:cs="Times New Roman"/>
          <w:b/>
        </w:rPr>
        <w:t>LEI Nº 0</w:t>
      </w:r>
      <w:r w:rsidR="00AF4263">
        <w:rPr>
          <w:rFonts w:ascii="Times New Roman" w:hAnsi="Times New Roman" w:cs="Times New Roman"/>
          <w:b/>
        </w:rPr>
        <w:t>27</w:t>
      </w:r>
      <w:r w:rsidRPr="00C565D2">
        <w:rPr>
          <w:rFonts w:ascii="Times New Roman" w:hAnsi="Times New Roman" w:cs="Times New Roman"/>
          <w:b/>
        </w:rPr>
        <w:t xml:space="preserve">/26, DE </w:t>
      </w:r>
      <w:r w:rsidR="00C565D2">
        <w:rPr>
          <w:rFonts w:ascii="Times New Roman" w:hAnsi="Times New Roman" w:cs="Times New Roman"/>
          <w:b/>
        </w:rPr>
        <w:t>20</w:t>
      </w:r>
      <w:r w:rsidRPr="00C565D2">
        <w:rPr>
          <w:rFonts w:ascii="Times New Roman" w:hAnsi="Times New Roman" w:cs="Times New Roman"/>
          <w:b/>
        </w:rPr>
        <w:t xml:space="preserve"> DE ABRIL DE 2026.</w:t>
      </w:r>
    </w:p>
    <w:p w:rsidR="00C565D2" w:rsidRDefault="00C565D2" w:rsidP="00C565D2">
      <w:pPr>
        <w:ind w:left="4819" w:right="3"/>
        <w:jc w:val="both"/>
        <w:rPr>
          <w:rFonts w:ascii="Times New Roman" w:hAnsi="Times New Roman" w:cs="Times New Roman"/>
          <w:i/>
        </w:rPr>
      </w:pPr>
    </w:p>
    <w:p w:rsidR="007F71F9" w:rsidRPr="00C565D2" w:rsidRDefault="00E465EB" w:rsidP="00C565D2">
      <w:pPr>
        <w:ind w:left="4819" w:right="3"/>
        <w:jc w:val="both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  <w:i/>
        </w:rPr>
        <w:t>Autoriza a abertura de crédito adiciona</w:t>
      </w:r>
      <w:r w:rsidR="00AF4263">
        <w:rPr>
          <w:rFonts w:ascii="Times New Roman" w:hAnsi="Times New Roman" w:cs="Times New Roman"/>
          <w:i/>
        </w:rPr>
        <w:t>l especial no orçamento vigente.</w:t>
      </w:r>
    </w:p>
    <w:p w:rsidR="007F71F9" w:rsidRPr="00C565D2" w:rsidRDefault="007F71F9" w:rsidP="00C565D2">
      <w:pPr>
        <w:pStyle w:val="NormalWeb"/>
        <w:spacing w:before="0" w:after="0"/>
        <w:ind w:right="3" w:firstLine="1410"/>
        <w:jc w:val="both"/>
        <w:rPr>
          <w:rFonts w:ascii="Times New Roman" w:hAnsi="Times New Roman"/>
          <w:b/>
          <w:bCs/>
          <w:i/>
        </w:rPr>
      </w:pPr>
    </w:p>
    <w:p w:rsidR="007F71F9" w:rsidRPr="00C565D2" w:rsidRDefault="00E465EB" w:rsidP="00C565D2">
      <w:pPr>
        <w:pStyle w:val="Recuodecorpodetexto"/>
        <w:spacing w:after="0" w:line="240" w:lineRule="auto"/>
        <w:ind w:right="3" w:firstLine="1416"/>
        <w:jc w:val="both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  <w:b/>
          <w:bCs/>
        </w:rPr>
        <w:t xml:space="preserve">Art. 1º </w:t>
      </w:r>
      <w:r w:rsidRPr="00C565D2">
        <w:rPr>
          <w:rFonts w:ascii="Times New Roman" w:hAnsi="Times New Roman" w:cs="Times New Roman"/>
        </w:rPr>
        <w:t>Fica o Poder Executivo Municipal autorizado a abrir crédito adicional especial no orçamento vi</w:t>
      </w:r>
      <w:r w:rsidR="00C565D2">
        <w:rPr>
          <w:rFonts w:ascii="Times New Roman" w:hAnsi="Times New Roman" w:cs="Times New Roman"/>
        </w:rPr>
        <w:t>gente, no valor de R$196.984,61</w:t>
      </w:r>
      <w:r w:rsidRPr="00C565D2">
        <w:rPr>
          <w:rFonts w:ascii="Times New Roman" w:hAnsi="Times New Roman" w:cs="Times New Roman"/>
        </w:rPr>
        <w:t xml:space="preserve"> (cento e noventa e seis mil, novecentos e oitenta e quatro reais e sessenta e um </w:t>
      </w:r>
      <w:r w:rsidR="00C565D2">
        <w:rPr>
          <w:rFonts w:ascii="Times New Roman" w:hAnsi="Times New Roman" w:cs="Times New Roman"/>
        </w:rPr>
        <w:t>centavos</w:t>
      </w:r>
      <w:r w:rsidRPr="00C565D2">
        <w:rPr>
          <w:rFonts w:ascii="Times New Roman" w:hAnsi="Times New Roman" w:cs="Times New Roman"/>
        </w:rPr>
        <w:t>), com a seguinte caracterização:</w:t>
      </w:r>
    </w:p>
    <w:p w:rsidR="007F71F9" w:rsidRPr="00C565D2" w:rsidRDefault="00E465EB" w:rsidP="00C565D2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C565D2">
        <w:rPr>
          <w:rFonts w:ascii="Times New Roman" w:hAnsi="Times New Roman" w:cs="Times New Roman"/>
          <w:b/>
          <w:sz w:val="20"/>
          <w:szCs w:val="20"/>
        </w:rPr>
        <w:t>Órgão:</w:t>
      </w:r>
      <w:r w:rsidRPr="00C565D2">
        <w:rPr>
          <w:rFonts w:ascii="Times New Roman" w:hAnsi="Times New Roman" w:cs="Times New Roman"/>
          <w:sz w:val="20"/>
          <w:szCs w:val="20"/>
        </w:rPr>
        <w:t xml:space="preserve"> 09 - SECRETARIA MUNICIPAL DA EDUCAÇÃO, CULTURA, DESP</w:t>
      </w:r>
      <w:r w:rsidR="00D4287E">
        <w:rPr>
          <w:rFonts w:ascii="Times New Roman" w:hAnsi="Times New Roman" w:cs="Times New Roman"/>
          <w:sz w:val="20"/>
          <w:szCs w:val="20"/>
        </w:rPr>
        <w:t>.</w:t>
      </w:r>
      <w:r w:rsidRPr="00C565D2">
        <w:rPr>
          <w:rFonts w:ascii="Times New Roman" w:hAnsi="Times New Roman" w:cs="Times New Roman"/>
          <w:sz w:val="20"/>
          <w:szCs w:val="20"/>
        </w:rPr>
        <w:t xml:space="preserve"> E TURISMO</w:t>
      </w:r>
    </w:p>
    <w:p w:rsidR="007F71F9" w:rsidRPr="00C565D2" w:rsidRDefault="00E465EB" w:rsidP="00C565D2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C565D2">
        <w:rPr>
          <w:rFonts w:ascii="Times New Roman" w:hAnsi="Times New Roman" w:cs="Times New Roman"/>
          <w:b/>
          <w:sz w:val="20"/>
          <w:szCs w:val="20"/>
        </w:rPr>
        <w:t>Unidade:</w:t>
      </w:r>
      <w:r w:rsidRPr="00C565D2">
        <w:rPr>
          <w:rFonts w:ascii="Times New Roman" w:hAnsi="Times New Roman" w:cs="Times New Roman"/>
          <w:sz w:val="20"/>
          <w:szCs w:val="20"/>
        </w:rPr>
        <w:t xml:space="preserve"> 04 </w:t>
      </w:r>
      <w:r w:rsidR="00C91E9E">
        <w:rPr>
          <w:rFonts w:ascii="Times New Roman" w:hAnsi="Times New Roman" w:cs="Times New Roman"/>
          <w:sz w:val="20"/>
          <w:szCs w:val="20"/>
        </w:rPr>
        <w:t>-</w:t>
      </w:r>
      <w:r w:rsidRPr="00C565D2">
        <w:rPr>
          <w:rFonts w:ascii="Times New Roman" w:hAnsi="Times New Roman" w:cs="Times New Roman"/>
          <w:sz w:val="20"/>
          <w:szCs w:val="20"/>
        </w:rPr>
        <w:t xml:space="preserve"> Recursos não Computáveis</w:t>
      </w:r>
    </w:p>
    <w:p w:rsidR="007F71F9" w:rsidRPr="00C565D2" w:rsidRDefault="00E465EB" w:rsidP="00C565D2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565D2">
        <w:rPr>
          <w:rFonts w:ascii="Times New Roman" w:hAnsi="Times New Roman" w:cs="Times New Roman"/>
          <w:b/>
          <w:sz w:val="20"/>
          <w:szCs w:val="20"/>
        </w:rPr>
        <w:t>Proj</w:t>
      </w:r>
      <w:proofErr w:type="spellEnd"/>
      <w:r w:rsidRPr="00C565D2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C565D2">
        <w:rPr>
          <w:rFonts w:ascii="Times New Roman" w:hAnsi="Times New Roman" w:cs="Times New Roman"/>
          <w:b/>
          <w:sz w:val="20"/>
          <w:szCs w:val="20"/>
        </w:rPr>
        <w:t>Ativ</w:t>
      </w:r>
      <w:proofErr w:type="spellEnd"/>
      <w:r w:rsidRPr="00C565D2">
        <w:rPr>
          <w:rFonts w:ascii="Times New Roman" w:hAnsi="Times New Roman" w:cs="Times New Roman"/>
          <w:b/>
          <w:sz w:val="20"/>
          <w:szCs w:val="20"/>
        </w:rPr>
        <w:t>:</w:t>
      </w:r>
      <w:r w:rsidR="00C91E9E">
        <w:rPr>
          <w:rFonts w:ascii="Times New Roman" w:hAnsi="Times New Roman" w:cs="Times New Roman"/>
          <w:sz w:val="20"/>
          <w:szCs w:val="20"/>
        </w:rPr>
        <w:t xml:space="preserve"> 1106 - </w:t>
      </w:r>
      <w:r w:rsidRPr="00C565D2">
        <w:rPr>
          <w:rFonts w:ascii="Times New Roman" w:hAnsi="Times New Roman" w:cs="Times New Roman"/>
          <w:sz w:val="20"/>
          <w:szCs w:val="20"/>
        </w:rPr>
        <w:t>CONVÊNIO SEL. Nº 14-2024</w:t>
      </w:r>
    </w:p>
    <w:p w:rsidR="007F71F9" w:rsidRPr="00C565D2" w:rsidRDefault="00E465EB" w:rsidP="00C565D2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C565D2">
        <w:rPr>
          <w:rFonts w:ascii="Times New Roman" w:hAnsi="Times New Roman" w:cs="Times New Roman"/>
          <w:b/>
          <w:sz w:val="20"/>
          <w:szCs w:val="20"/>
        </w:rPr>
        <w:t xml:space="preserve">FR: </w:t>
      </w:r>
      <w:r w:rsidRPr="00C565D2">
        <w:rPr>
          <w:rFonts w:ascii="Times New Roman" w:hAnsi="Times New Roman" w:cs="Times New Roman"/>
          <w:sz w:val="20"/>
          <w:szCs w:val="20"/>
        </w:rPr>
        <w:t>1701.1236</w:t>
      </w:r>
      <w:r w:rsidR="00C91E9E">
        <w:rPr>
          <w:rFonts w:ascii="Times New Roman" w:hAnsi="Times New Roman" w:cs="Times New Roman"/>
          <w:sz w:val="20"/>
          <w:szCs w:val="20"/>
        </w:rPr>
        <w:t xml:space="preserve"> </w:t>
      </w:r>
      <w:r w:rsidRPr="00C565D2">
        <w:rPr>
          <w:rFonts w:ascii="Times New Roman" w:hAnsi="Times New Roman" w:cs="Times New Roman"/>
          <w:sz w:val="20"/>
          <w:szCs w:val="20"/>
        </w:rPr>
        <w:t>- COMPLEXO EDUCACIONAL</w:t>
      </w:r>
    </w:p>
    <w:p w:rsidR="007F71F9" w:rsidRPr="00C565D2" w:rsidRDefault="00E465EB" w:rsidP="00C565D2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C565D2">
        <w:rPr>
          <w:rFonts w:ascii="Times New Roman" w:hAnsi="Times New Roman" w:cs="Times New Roman"/>
          <w:b/>
          <w:sz w:val="20"/>
          <w:szCs w:val="20"/>
        </w:rPr>
        <w:t xml:space="preserve">Elem. Despesa: </w:t>
      </w:r>
      <w:r w:rsidRPr="00C565D2">
        <w:rPr>
          <w:rFonts w:ascii="Times New Roman" w:hAnsi="Times New Roman" w:cs="Times New Roman"/>
          <w:sz w:val="20"/>
          <w:szCs w:val="20"/>
        </w:rPr>
        <w:t xml:space="preserve">4490.93.00.00.00.00 - INDENIZAÇÕES E RESTITUIÇÕES </w:t>
      </w:r>
      <w:r w:rsidR="00C91E9E">
        <w:rPr>
          <w:rFonts w:ascii="Times New Roman" w:hAnsi="Times New Roman" w:cs="Times New Roman"/>
          <w:sz w:val="20"/>
          <w:szCs w:val="20"/>
        </w:rPr>
        <w:tab/>
      </w:r>
      <w:r w:rsidR="00C565D2">
        <w:rPr>
          <w:rFonts w:ascii="Times New Roman" w:hAnsi="Times New Roman" w:cs="Times New Roman"/>
          <w:sz w:val="20"/>
          <w:szCs w:val="20"/>
        </w:rPr>
        <w:t>-</w:t>
      </w:r>
      <w:r w:rsidR="00C91E9E">
        <w:rPr>
          <w:rFonts w:ascii="Times New Roman" w:hAnsi="Times New Roman" w:cs="Times New Roman"/>
          <w:sz w:val="20"/>
          <w:szCs w:val="20"/>
        </w:rPr>
        <w:t xml:space="preserve"> </w:t>
      </w:r>
      <w:r w:rsidRPr="00C565D2">
        <w:rPr>
          <w:rFonts w:ascii="Times New Roman" w:hAnsi="Times New Roman" w:cs="Times New Roman"/>
          <w:sz w:val="20"/>
          <w:szCs w:val="20"/>
        </w:rPr>
        <w:t>R$196.984,61</w:t>
      </w:r>
    </w:p>
    <w:p w:rsidR="007F71F9" w:rsidRPr="00C565D2" w:rsidRDefault="007F71F9" w:rsidP="00C565D2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</w:rPr>
      </w:pPr>
    </w:p>
    <w:p w:rsidR="007F71F9" w:rsidRPr="00C565D2" w:rsidRDefault="00E465EB" w:rsidP="00C565D2">
      <w:pPr>
        <w:pStyle w:val="Recuodecorpodetexto"/>
        <w:spacing w:after="0" w:line="240" w:lineRule="auto"/>
        <w:ind w:right="3" w:firstLine="1416"/>
        <w:jc w:val="both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  <w:b/>
          <w:bCs/>
        </w:rPr>
        <w:t>Parágrafo Único:</w:t>
      </w:r>
      <w:r w:rsidRPr="00C565D2">
        <w:rPr>
          <w:rFonts w:ascii="Times New Roman" w:hAnsi="Times New Roman" w:cs="Times New Roman"/>
        </w:rPr>
        <w:t xml:space="preserve"> Para a cobertura do Crédito Adicional Especial ora autorizado, servirá de recurso o decorrente de sobra do </w:t>
      </w:r>
      <w:r w:rsidR="00D73C1B">
        <w:rPr>
          <w:rFonts w:ascii="Times New Roman" w:hAnsi="Times New Roman" w:cs="Times New Roman"/>
        </w:rPr>
        <w:t>CONVÊNIO SEL. Nº 14/</w:t>
      </w:r>
      <w:r w:rsidRPr="00C565D2">
        <w:rPr>
          <w:rFonts w:ascii="Times New Roman" w:hAnsi="Times New Roman" w:cs="Times New Roman"/>
        </w:rPr>
        <w:t>2024 e juros de aplicações efetuados no mercado financeiro.</w:t>
      </w:r>
    </w:p>
    <w:p w:rsidR="007F71F9" w:rsidRPr="00C565D2" w:rsidRDefault="00E465EB" w:rsidP="00C565D2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  <w:b/>
        </w:rPr>
        <w:t xml:space="preserve"> </w:t>
      </w:r>
    </w:p>
    <w:p w:rsidR="007F71F9" w:rsidRPr="00C565D2" w:rsidRDefault="00E465EB" w:rsidP="00C565D2">
      <w:pPr>
        <w:pStyle w:val="Recuodecorpodetexto"/>
        <w:spacing w:after="0" w:line="240" w:lineRule="auto"/>
        <w:ind w:right="3" w:firstLine="1417"/>
        <w:jc w:val="both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  <w:b/>
        </w:rPr>
        <w:t xml:space="preserve">Art. 2º </w:t>
      </w:r>
      <w:r w:rsidR="00C565D2">
        <w:rPr>
          <w:rFonts w:ascii="Times New Roman" w:hAnsi="Times New Roman" w:cs="Times New Roman"/>
        </w:rPr>
        <w:t>E</w:t>
      </w:r>
      <w:r w:rsidRPr="00C565D2">
        <w:rPr>
          <w:rFonts w:ascii="Times New Roman" w:hAnsi="Times New Roman" w:cs="Times New Roman"/>
        </w:rPr>
        <w:t xml:space="preserve">sta lei entra em vigor na data de sua publicação.                                                                                                                                               </w:t>
      </w:r>
    </w:p>
    <w:p w:rsidR="007F71F9" w:rsidRPr="00C565D2" w:rsidRDefault="007F71F9" w:rsidP="00C565D2">
      <w:pPr>
        <w:pStyle w:val="Recuodecorpodetexto"/>
        <w:spacing w:after="0" w:line="240" w:lineRule="auto"/>
        <w:ind w:right="3" w:firstLine="1417"/>
        <w:rPr>
          <w:rFonts w:ascii="Times New Roman" w:hAnsi="Times New Roman" w:cs="Times New Roman"/>
        </w:rPr>
      </w:pPr>
    </w:p>
    <w:p w:rsidR="007F71F9" w:rsidRPr="00C565D2" w:rsidRDefault="00E465EB" w:rsidP="00C565D2">
      <w:pPr>
        <w:pStyle w:val="Recuodecorpodetexto"/>
        <w:spacing w:after="0" w:line="240" w:lineRule="auto"/>
        <w:ind w:right="3" w:firstLine="1417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</w:rPr>
        <w:t xml:space="preserve">Gabinete do Prefeito de Alpestre, aos </w:t>
      </w:r>
      <w:r w:rsidR="00C565D2">
        <w:rPr>
          <w:rFonts w:ascii="Times New Roman" w:hAnsi="Times New Roman" w:cs="Times New Roman"/>
        </w:rPr>
        <w:t>20</w:t>
      </w:r>
      <w:r w:rsidRPr="00C565D2">
        <w:rPr>
          <w:rFonts w:ascii="Times New Roman" w:hAnsi="Times New Roman" w:cs="Times New Roman"/>
        </w:rPr>
        <w:t xml:space="preserve"> dias do mês de abril de 2026.</w:t>
      </w:r>
    </w:p>
    <w:p w:rsidR="007F71F9" w:rsidRDefault="007F71F9" w:rsidP="00C565D2">
      <w:pPr>
        <w:pStyle w:val="Recuodecorpodetexto"/>
        <w:spacing w:after="0" w:line="240" w:lineRule="auto"/>
        <w:ind w:right="3"/>
        <w:rPr>
          <w:rFonts w:ascii="Times New Roman" w:hAnsi="Times New Roman" w:cs="Times New Roman"/>
        </w:rPr>
      </w:pPr>
    </w:p>
    <w:p w:rsidR="00C565D2" w:rsidRPr="00C565D2" w:rsidRDefault="00C565D2" w:rsidP="00C565D2">
      <w:pPr>
        <w:pStyle w:val="Recuodecorpodetexto"/>
        <w:spacing w:after="0" w:line="240" w:lineRule="auto"/>
        <w:ind w:right="3"/>
        <w:rPr>
          <w:rFonts w:ascii="Times New Roman" w:hAnsi="Times New Roman" w:cs="Times New Roman"/>
        </w:rPr>
      </w:pPr>
    </w:p>
    <w:p w:rsidR="007F71F9" w:rsidRPr="00C565D2" w:rsidRDefault="007F71F9" w:rsidP="00C565D2">
      <w:pPr>
        <w:pStyle w:val="Recuodecorpodetexto"/>
        <w:spacing w:after="0" w:line="240" w:lineRule="auto"/>
        <w:ind w:right="3"/>
        <w:rPr>
          <w:rFonts w:ascii="Times New Roman" w:hAnsi="Times New Roman" w:cs="Times New Roman"/>
        </w:rPr>
      </w:pPr>
    </w:p>
    <w:p w:rsidR="007F71F9" w:rsidRPr="00C565D2" w:rsidRDefault="00E465EB" w:rsidP="00C565D2">
      <w:pPr>
        <w:ind w:right="3"/>
        <w:jc w:val="center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  <w:b/>
          <w:bCs/>
        </w:rPr>
        <w:t>RUDIMAR ARGENTON</w:t>
      </w:r>
    </w:p>
    <w:p w:rsidR="007F71F9" w:rsidRPr="00C565D2" w:rsidRDefault="00E465EB" w:rsidP="00C565D2">
      <w:pPr>
        <w:ind w:right="3"/>
        <w:jc w:val="center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</w:rPr>
        <w:t>Prefeito Municipal</w:t>
      </w:r>
    </w:p>
    <w:p w:rsidR="007F71F9" w:rsidRPr="00C565D2" w:rsidRDefault="007F71F9" w:rsidP="00C565D2">
      <w:pPr>
        <w:pStyle w:val="Recuodecorpodetexto"/>
        <w:spacing w:after="0" w:line="240" w:lineRule="auto"/>
        <w:ind w:right="3"/>
        <w:jc w:val="center"/>
        <w:rPr>
          <w:rFonts w:ascii="Times New Roman" w:hAnsi="Times New Roman" w:cs="Times New Roman"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AF4263" w:rsidRDefault="00AF4263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AF4263" w:rsidRDefault="00AF4263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AF4263" w:rsidRPr="00C565D2" w:rsidRDefault="00AF4263" w:rsidP="00C565D2">
      <w:pPr>
        <w:ind w:right="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7F71F9" w:rsidRPr="00C565D2" w:rsidRDefault="00C565D2" w:rsidP="00C565D2">
      <w:pPr>
        <w:ind w:right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EXPOSIÇÃO DE MOTIVOS</w:t>
      </w:r>
    </w:p>
    <w:p w:rsidR="007F71F9" w:rsidRPr="00C565D2" w:rsidRDefault="007F71F9" w:rsidP="00C565D2">
      <w:pPr>
        <w:ind w:right="3"/>
        <w:jc w:val="center"/>
        <w:rPr>
          <w:rFonts w:ascii="Times New Roman" w:hAnsi="Times New Roman" w:cs="Times New Roman"/>
          <w:b/>
        </w:rPr>
      </w:pPr>
    </w:p>
    <w:p w:rsidR="00C565D2" w:rsidRDefault="00C565D2" w:rsidP="00C565D2">
      <w:pPr>
        <w:pStyle w:val="Recuodecorpodetexto"/>
        <w:spacing w:after="0" w:line="240" w:lineRule="auto"/>
        <w:ind w:right="3" w:firstLine="1410"/>
        <w:rPr>
          <w:rFonts w:ascii="Times New Roman" w:hAnsi="Times New Roman" w:cs="Times New Roman"/>
        </w:rPr>
      </w:pPr>
    </w:p>
    <w:p w:rsidR="007F71F9" w:rsidRPr="00C565D2" w:rsidRDefault="00E465EB" w:rsidP="00C565D2">
      <w:pPr>
        <w:pStyle w:val="Recuodecorpodetexto"/>
        <w:spacing w:after="0" w:line="240" w:lineRule="auto"/>
        <w:ind w:right="3" w:firstLine="1410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</w:rPr>
        <w:t>Senhor</w:t>
      </w:r>
      <w:r w:rsidR="00C565D2">
        <w:rPr>
          <w:rFonts w:ascii="Times New Roman" w:hAnsi="Times New Roman" w:cs="Times New Roman"/>
        </w:rPr>
        <w:t>a</w:t>
      </w:r>
      <w:r w:rsidRPr="00C565D2">
        <w:rPr>
          <w:rFonts w:ascii="Times New Roman" w:hAnsi="Times New Roman" w:cs="Times New Roman"/>
        </w:rPr>
        <w:t xml:space="preserve"> Presidente </w:t>
      </w:r>
    </w:p>
    <w:p w:rsidR="007F71F9" w:rsidRPr="00C565D2" w:rsidRDefault="007F71F9" w:rsidP="00C565D2">
      <w:pPr>
        <w:pStyle w:val="Recuodecorpodetexto"/>
        <w:spacing w:after="0" w:line="240" w:lineRule="auto"/>
        <w:ind w:right="3" w:firstLine="1410"/>
        <w:rPr>
          <w:rFonts w:ascii="Times New Roman" w:hAnsi="Times New Roman" w:cs="Times New Roman"/>
        </w:rPr>
      </w:pPr>
    </w:p>
    <w:p w:rsidR="007F71F9" w:rsidRPr="00C565D2" w:rsidRDefault="00E465EB" w:rsidP="00C565D2">
      <w:pPr>
        <w:pStyle w:val="Recuodecorpodetexto"/>
        <w:spacing w:after="0" w:line="240" w:lineRule="auto"/>
        <w:ind w:right="3" w:firstLine="1410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</w:rPr>
        <w:t xml:space="preserve">Senhores Vereadores </w:t>
      </w:r>
    </w:p>
    <w:p w:rsidR="007F71F9" w:rsidRPr="00C565D2" w:rsidRDefault="007F71F9" w:rsidP="00C565D2">
      <w:pPr>
        <w:pStyle w:val="Recuodecorpodetexto"/>
        <w:spacing w:after="0" w:line="240" w:lineRule="auto"/>
        <w:ind w:right="3" w:firstLine="1410"/>
        <w:rPr>
          <w:rFonts w:ascii="Times New Roman" w:hAnsi="Times New Roman" w:cs="Times New Roman"/>
        </w:rPr>
      </w:pPr>
    </w:p>
    <w:p w:rsidR="007F71F9" w:rsidRPr="00C565D2" w:rsidRDefault="007F71F9" w:rsidP="00C565D2">
      <w:pPr>
        <w:pStyle w:val="Recuodecorpodetexto"/>
        <w:spacing w:after="0" w:line="240" w:lineRule="auto"/>
        <w:ind w:right="3" w:firstLine="1410"/>
        <w:rPr>
          <w:rFonts w:ascii="Times New Roman" w:hAnsi="Times New Roman" w:cs="Times New Roman"/>
        </w:rPr>
      </w:pPr>
    </w:p>
    <w:p w:rsidR="007F71F9" w:rsidRPr="00C565D2" w:rsidRDefault="00E465EB" w:rsidP="00C565D2">
      <w:pPr>
        <w:spacing w:line="360" w:lineRule="auto"/>
        <w:ind w:right="3" w:firstLine="1417"/>
        <w:jc w:val="both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</w:rPr>
        <w:t>O Projeto de Lei encaminhado para apreciação busca autorização para abertura de crédito adicional es</w:t>
      </w:r>
      <w:r w:rsidR="00C565D2">
        <w:rPr>
          <w:rFonts w:ascii="Times New Roman" w:hAnsi="Times New Roman" w:cs="Times New Roman"/>
        </w:rPr>
        <w:t>pecial no valor de R$196.984,61</w:t>
      </w:r>
      <w:r w:rsidRPr="00C565D2">
        <w:rPr>
          <w:rFonts w:ascii="Times New Roman" w:hAnsi="Times New Roman" w:cs="Times New Roman"/>
        </w:rPr>
        <w:t xml:space="preserve"> (cento e noventa e seis mil, novecentos e oitenta e quatro reais e sessenta e um reais) visando devolução (INDENIZAÇÕES E RESTITUIÇÕES), </w:t>
      </w:r>
      <w:r w:rsidR="00C565D2">
        <w:rPr>
          <w:rFonts w:ascii="Times New Roman" w:hAnsi="Times New Roman" w:cs="Times New Roman"/>
        </w:rPr>
        <w:t>CONVÊNIO SEL. Nº 14/</w:t>
      </w:r>
      <w:r w:rsidRPr="00C565D2">
        <w:rPr>
          <w:rFonts w:ascii="Times New Roman" w:hAnsi="Times New Roman" w:cs="Times New Roman"/>
        </w:rPr>
        <w:t>2024 e juros de aplicações efetuados no mercado financeiro.</w:t>
      </w:r>
    </w:p>
    <w:p w:rsidR="007F71F9" w:rsidRPr="00C565D2" w:rsidRDefault="00E465EB" w:rsidP="00C565D2">
      <w:pPr>
        <w:spacing w:line="360" w:lineRule="auto"/>
        <w:ind w:right="3" w:firstLine="1417"/>
        <w:jc w:val="both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  <w:bCs/>
          <w:color w:val="000000"/>
        </w:rPr>
        <w:t>Diant</w:t>
      </w:r>
      <w:r w:rsidRPr="00C565D2">
        <w:rPr>
          <w:rFonts w:ascii="Times New Roman" w:hAnsi="Times New Roman" w:cs="Times New Roman"/>
          <w:bCs/>
        </w:rPr>
        <w:t>e de sua importância, espera-se a aprovação unânime do referido Projeto de Lei.</w:t>
      </w:r>
    </w:p>
    <w:p w:rsidR="007F71F9" w:rsidRPr="00C565D2" w:rsidRDefault="00C565D2" w:rsidP="00C565D2">
      <w:pPr>
        <w:spacing w:line="360" w:lineRule="auto"/>
        <w:ind w:right="3" w:firstLine="141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E465EB" w:rsidRPr="00C565D2">
        <w:rPr>
          <w:rFonts w:ascii="Times New Roman" w:hAnsi="Times New Roman" w:cs="Times New Roman"/>
          <w:bCs/>
        </w:rPr>
        <w:t>Atenciosamente,</w:t>
      </w:r>
    </w:p>
    <w:p w:rsidR="007F71F9" w:rsidRDefault="007F71F9" w:rsidP="00C565D2">
      <w:pPr>
        <w:spacing w:line="360" w:lineRule="auto"/>
        <w:ind w:right="3"/>
        <w:jc w:val="both"/>
        <w:rPr>
          <w:rFonts w:ascii="Times New Roman" w:hAnsi="Times New Roman" w:cs="Times New Roman"/>
          <w:bCs/>
        </w:rPr>
      </w:pPr>
    </w:p>
    <w:p w:rsidR="00C565D2" w:rsidRPr="00C565D2" w:rsidRDefault="00C565D2" w:rsidP="00C565D2">
      <w:pPr>
        <w:spacing w:line="360" w:lineRule="auto"/>
        <w:ind w:right="3"/>
        <w:jc w:val="both"/>
        <w:rPr>
          <w:rFonts w:ascii="Times New Roman" w:hAnsi="Times New Roman" w:cs="Times New Roman"/>
          <w:bCs/>
        </w:rPr>
      </w:pPr>
    </w:p>
    <w:p w:rsidR="007F71F9" w:rsidRPr="00C565D2" w:rsidRDefault="00E465EB" w:rsidP="00C565D2">
      <w:pPr>
        <w:ind w:right="3"/>
        <w:jc w:val="center"/>
        <w:rPr>
          <w:rFonts w:ascii="Times New Roman" w:hAnsi="Times New Roman" w:cs="Times New Roman"/>
          <w:b/>
        </w:rPr>
      </w:pPr>
      <w:r w:rsidRPr="00C565D2">
        <w:rPr>
          <w:rFonts w:ascii="Times New Roman" w:hAnsi="Times New Roman" w:cs="Times New Roman"/>
          <w:b/>
        </w:rPr>
        <w:t>RUDIMAR ARGENTON</w:t>
      </w:r>
    </w:p>
    <w:p w:rsidR="007F71F9" w:rsidRPr="00C565D2" w:rsidRDefault="00E465EB" w:rsidP="00C565D2">
      <w:pPr>
        <w:ind w:right="3"/>
        <w:jc w:val="center"/>
        <w:rPr>
          <w:rFonts w:ascii="Times New Roman" w:hAnsi="Times New Roman" w:cs="Times New Roman"/>
        </w:rPr>
      </w:pPr>
      <w:r w:rsidRPr="00C565D2">
        <w:rPr>
          <w:rFonts w:ascii="Times New Roman" w:hAnsi="Times New Roman" w:cs="Times New Roman"/>
        </w:rPr>
        <w:t>Prefeito Municipal</w:t>
      </w:r>
    </w:p>
    <w:p w:rsidR="007F71F9" w:rsidRPr="00C565D2" w:rsidRDefault="007F71F9" w:rsidP="00C565D2">
      <w:pPr>
        <w:rPr>
          <w:rFonts w:ascii="Times New Roman" w:hAnsi="Times New Roman" w:cs="Times New Roman"/>
        </w:rPr>
      </w:pPr>
    </w:p>
    <w:p w:rsidR="007F71F9" w:rsidRPr="00C565D2" w:rsidRDefault="007F71F9" w:rsidP="00C565D2">
      <w:pPr>
        <w:spacing w:line="360" w:lineRule="auto"/>
        <w:rPr>
          <w:rFonts w:ascii="Times New Roman" w:hAnsi="Times New Roman" w:cs="Times New Roman"/>
        </w:rPr>
      </w:pPr>
    </w:p>
    <w:p w:rsidR="007F71F9" w:rsidRPr="00C565D2" w:rsidRDefault="007F71F9" w:rsidP="00C565D2">
      <w:pPr>
        <w:rPr>
          <w:rFonts w:ascii="Times New Roman" w:hAnsi="Times New Roman" w:cs="Times New Roman"/>
        </w:rPr>
      </w:pPr>
    </w:p>
    <w:p w:rsidR="007F71F9" w:rsidRPr="00C565D2" w:rsidRDefault="007F71F9" w:rsidP="00C565D2">
      <w:pPr>
        <w:rPr>
          <w:rFonts w:ascii="Times New Roman" w:hAnsi="Times New Roman" w:cs="Times New Roman"/>
        </w:rPr>
      </w:pPr>
    </w:p>
    <w:p w:rsidR="007F71F9" w:rsidRPr="00C565D2" w:rsidRDefault="007F71F9" w:rsidP="00C565D2">
      <w:pPr>
        <w:rPr>
          <w:rFonts w:ascii="Times New Roman" w:hAnsi="Times New Roman" w:cs="Times New Roman"/>
        </w:rPr>
      </w:pPr>
    </w:p>
    <w:p w:rsidR="007F71F9" w:rsidRPr="00C565D2" w:rsidRDefault="007F71F9" w:rsidP="00C565D2">
      <w:pPr>
        <w:rPr>
          <w:rFonts w:ascii="Times New Roman" w:hAnsi="Times New Roman" w:cs="Times New Roman"/>
        </w:rPr>
      </w:pPr>
    </w:p>
    <w:p w:rsidR="007F71F9" w:rsidRPr="00C565D2" w:rsidRDefault="007F71F9" w:rsidP="00C565D2">
      <w:pPr>
        <w:rPr>
          <w:rFonts w:ascii="Times New Roman" w:hAnsi="Times New Roman" w:cs="Times New Roman"/>
        </w:rPr>
      </w:pPr>
    </w:p>
    <w:p w:rsidR="007F71F9" w:rsidRPr="00C565D2" w:rsidRDefault="007F71F9" w:rsidP="00C565D2">
      <w:pPr>
        <w:rPr>
          <w:rFonts w:ascii="Times New Roman" w:hAnsi="Times New Roman" w:cs="Times New Roman"/>
        </w:rPr>
      </w:pPr>
    </w:p>
    <w:p w:rsidR="007F71F9" w:rsidRPr="00C565D2" w:rsidRDefault="007F71F9" w:rsidP="00C565D2">
      <w:pPr>
        <w:rPr>
          <w:rFonts w:ascii="Times New Roman" w:hAnsi="Times New Roman" w:cs="Times New Roman"/>
        </w:rPr>
      </w:pPr>
    </w:p>
    <w:p w:rsidR="007F71F9" w:rsidRPr="00C565D2" w:rsidRDefault="007F71F9" w:rsidP="00C565D2">
      <w:pPr>
        <w:rPr>
          <w:rFonts w:ascii="Times New Roman" w:hAnsi="Times New Roman" w:cs="Times New Roman"/>
        </w:rPr>
      </w:pPr>
    </w:p>
    <w:p w:rsidR="007F71F9" w:rsidRPr="00C565D2" w:rsidRDefault="007F71F9" w:rsidP="00C565D2">
      <w:pPr>
        <w:rPr>
          <w:rFonts w:ascii="Times New Roman" w:hAnsi="Times New Roman" w:cs="Times New Roman"/>
        </w:rPr>
      </w:pPr>
    </w:p>
    <w:p w:rsidR="007F71F9" w:rsidRPr="00C565D2" w:rsidRDefault="007F71F9" w:rsidP="00C565D2">
      <w:pPr>
        <w:rPr>
          <w:rFonts w:ascii="Times New Roman" w:hAnsi="Times New Roman" w:cs="Times New Roman"/>
        </w:rPr>
      </w:pPr>
    </w:p>
    <w:p w:rsidR="007F71F9" w:rsidRDefault="007F71F9">
      <w:pPr>
        <w:rPr>
          <w:rFonts w:hint="eastAsia"/>
        </w:rPr>
      </w:pPr>
    </w:p>
    <w:p w:rsidR="007F71F9" w:rsidRDefault="007F71F9">
      <w:pPr>
        <w:rPr>
          <w:rFonts w:hint="eastAsia"/>
        </w:rPr>
      </w:pPr>
    </w:p>
    <w:p w:rsidR="007F71F9" w:rsidRDefault="007F71F9">
      <w:pPr>
        <w:rPr>
          <w:rFonts w:hint="eastAsia"/>
        </w:rPr>
      </w:pPr>
    </w:p>
    <w:p w:rsidR="007F71F9" w:rsidRDefault="007F71F9">
      <w:pPr>
        <w:rPr>
          <w:rFonts w:hint="eastAsia"/>
        </w:rPr>
      </w:pPr>
    </w:p>
    <w:p w:rsidR="007F71F9" w:rsidRDefault="007F71F9">
      <w:pPr>
        <w:rPr>
          <w:rFonts w:hint="eastAsia"/>
        </w:rPr>
      </w:pPr>
    </w:p>
    <w:p w:rsidR="007F71F9" w:rsidRDefault="007F71F9">
      <w:pPr>
        <w:rPr>
          <w:rFonts w:hint="eastAsia"/>
        </w:rPr>
      </w:pPr>
    </w:p>
    <w:p w:rsidR="007F71F9" w:rsidRDefault="007F71F9">
      <w:pPr>
        <w:rPr>
          <w:rFonts w:hint="eastAsia"/>
        </w:rPr>
      </w:pPr>
    </w:p>
    <w:p w:rsidR="007F71F9" w:rsidRDefault="007F71F9">
      <w:pPr>
        <w:rPr>
          <w:rFonts w:hint="eastAsia"/>
        </w:rPr>
      </w:pPr>
    </w:p>
    <w:p w:rsidR="007F71F9" w:rsidRDefault="007F71F9">
      <w:pPr>
        <w:rPr>
          <w:rFonts w:hint="eastAsia"/>
        </w:rPr>
      </w:pPr>
    </w:p>
    <w:sectPr w:rsidR="007F71F9" w:rsidSect="00C565D2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F9"/>
    <w:rsid w:val="007F71F9"/>
    <w:rsid w:val="00AF4263"/>
    <w:rsid w:val="00C565D2"/>
    <w:rsid w:val="00C91E9E"/>
    <w:rsid w:val="00D4287E"/>
    <w:rsid w:val="00D73C1B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968BA-EAB4-42F9-83E3-D201950B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Century Gothic" w:hAnsi="Century Gothic" w:cs="Times New Roman"/>
      <w:sz w:val="24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abelanormal1">
    <w:name w:val="Tabela normal1"/>
    <w:qFormat/>
    <w:rPr>
      <w:rFonts w:ascii="Times New Roman" w:eastAsia="Century Gothic" w:hAnsi="Times New Roman" w:cs="Times New Roman"/>
      <w:sz w:val="20"/>
      <w:szCs w:val="20"/>
      <w:lang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cs="Times New Roman"/>
    </w:rPr>
  </w:style>
  <w:style w:type="paragraph" w:styleId="Recuodecorpodetexto">
    <w:name w:val="Body Text Indent"/>
    <w:basedOn w:val="Co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7</cp:revision>
  <dcterms:created xsi:type="dcterms:W3CDTF">2026-04-20T12:51:00Z</dcterms:created>
  <dcterms:modified xsi:type="dcterms:W3CDTF">2026-04-20T13:04:00Z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2026-04-20T08:13:18Z</dcterms:modified>
  <cp:revision>7</cp:revision>
  <dc:subject/>
  <dc:title/>
</cp:coreProperties>
</file>