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AB" w:rsidRDefault="005C752D">
      <w:pPr>
        <w:pStyle w:val="Ttulo"/>
      </w:pPr>
      <w:bookmarkStart w:id="0" w:name="_GoBack111"/>
      <w:bookmarkStart w:id="1" w:name="_GoBack111111111"/>
      <w:bookmarkEnd w:id="0"/>
      <w:bookmarkEnd w:id="1"/>
      <w:r>
        <w:rPr>
          <w:rFonts w:ascii="Times New Roman" w:hAnsi="Times New Roman"/>
          <w:sz w:val="24"/>
          <w:szCs w:val="24"/>
        </w:rPr>
        <w:t xml:space="preserve">PROJETO DE LEI Nº </w:t>
      </w:r>
      <w:r w:rsidR="009B0A1A">
        <w:rPr>
          <w:rFonts w:ascii="Times New Roman" w:hAnsi="Times New Roman"/>
          <w:sz w:val="24"/>
          <w:szCs w:val="24"/>
        </w:rPr>
        <w:t>010</w:t>
      </w:r>
      <w:r>
        <w:rPr>
          <w:rFonts w:ascii="Times New Roman" w:hAnsi="Times New Roman"/>
          <w:sz w:val="24"/>
          <w:szCs w:val="24"/>
        </w:rPr>
        <w:t>/26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9B0A1A">
        <w:rPr>
          <w:rFonts w:ascii="Times New Roman" w:hAnsi="Times New Roman"/>
          <w:bCs/>
          <w:sz w:val="24"/>
          <w:szCs w:val="24"/>
        </w:rPr>
        <w:t>04</w:t>
      </w:r>
      <w:r>
        <w:rPr>
          <w:rFonts w:ascii="Times New Roman" w:hAnsi="Times New Roman"/>
          <w:bCs/>
          <w:sz w:val="24"/>
          <w:szCs w:val="24"/>
        </w:rPr>
        <w:t xml:space="preserve"> DE MARÇO DE 2026.</w:t>
      </w:r>
    </w:p>
    <w:p w:rsidR="003E31AB" w:rsidRDefault="003E31AB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3E31AB" w:rsidRDefault="005C752D">
      <w:pPr>
        <w:pStyle w:val="Ttulo"/>
        <w:ind w:left="4820"/>
        <w:jc w:val="both"/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3E31AB" w:rsidRDefault="003E31AB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R$27.912,52 (vinte sete mil, novecentos e doze reais e cinquenta e dois centavos), com a seguinte caracterização: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04 - SECRETARIA MUNICIPAL DA ASSISTÊNCIA SOCIAL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03 - Fundo Municipal de Assistência Social - Convênios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 xml:space="preserve">Proj/Ativ: </w:t>
      </w:r>
      <w:r>
        <w:rPr>
          <w:rFonts w:ascii="Times New Roman" w:hAnsi="Times New Roman"/>
          <w:sz w:val="20"/>
          <w:szCs w:val="20"/>
        </w:rPr>
        <w:t>1105</w:t>
      </w:r>
      <w:r>
        <w:rPr>
          <w:rFonts w:ascii="Times New Roman" w:hAnsi="Times New Roman"/>
          <w:bCs/>
          <w:sz w:val="20"/>
          <w:szCs w:val="20"/>
        </w:rPr>
        <w:t xml:space="preserve"> -  MP 1218 SUAS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FR:</w:t>
      </w:r>
      <w:r>
        <w:rPr>
          <w:rFonts w:ascii="Times New Roman" w:hAnsi="Times New Roman"/>
          <w:sz w:val="20"/>
          <w:szCs w:val="20"/>
        </w:rPr>
        <w:t>1660.1166</w:t>
      </w:r>
      <w:r>
        <w:rPr>
          <w:rFonts w:ascii="Times New Roman" w:hAnsi="Times New Roman"/>
          <w:bCs/>
          <w:sz w:val="20"/>
          <w:szCs w:val="20"/>
        </w:rPr>
        <w:t xml:space="preserve"> - Bloco da Gestão do SUAS - BLGSUAS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CO: 0000</w:t>
      </w:r>
      <w:r>
        <w:rPr>
          <w:rFonts w:ascii="Times New Roman" w:hAnsi="Times New Roman"/>
          <w:sz w:val="20"/>
          <w:szCs w:val="20"/>
        </w:rPr>
        <w:t xml:space="preserve"> -  Não se Aplica</w:t>
      </w: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  <w:sz w:val="20"/>
          <w:szCs w:val="20"/>
        </w:rPr>
        <w:t>Ele</w:t>
      </w:r>
      <w:r>
        <w:rPr>
          <w:rFonts w:ascii="Times New Roman" w:hAnsi="Times New Roman"/>
          <w:b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Desp.:</w:t>
      </w:r>
      <w:r>
        <w:rPr>
          <w:rFonts w:ascii="Times New Roman" w:hAnsi="Times New Roman"/>
          <w:sz w:val="20"/>
          <w:szCs w:val="20"/>
        </w:rPr>
        <w:t xml:space="preserve"> 33903000000000 - MATERIAL DE CONSUMO                       - R$ 27.912,52</w:t>
      </w:r>
    </w:p>
    <w:p w:rsidR="003E31AB" w:rsidRDefault="003E31AB">
      <w:pPr>
        <w:pStyle w:val="Textbodyindent"/>
        <w:ind w:firstLine="1418"/>
        <w:rPr>
          <w:rFonts w:ascii="Times New Roman" w:hAnsi="Times New Roman"/>
        </w:rPr>
      </w:pP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ora autorizado, servirá de fonte os recursos oriundos da </w:t>
      </w:r>
      <w:r>
        <w:rPr>
          <w:rFonts w:ascii="Times New Roman" w:hAnsi="Times New Roman"/>
          <w:bCs/>
        </w:rPr>
        <w:t>MP 1218 SUAS</w:t>
      </w:r>
      <w:r>
        <w:rPr>
          <w:rFonts w:ascii="Times New Roman" w:hAnsi="Times New Roman"/>
        </w:rPr>
        <w:t>.</w:t>
      </w:r>
    </w:p>
    <w:p w:rsidR="003E31AB" w:rsidRDefault="003E31AB">
      <w:pPr>
        <w:pStyle w:val="Textbodyindent"/>
        <w:ind w:firstLine="1418"/>
        <w:rPr>
          <w:rFonts w:ascii="Times New Roman" w:hAnsi="Times New Roman"/>
          <w:b/>
          <w:bCs/>
        </w:rPr>
      </w:pP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</w:rPr>
        <w:t>sta Lei entrará em vigor na data de sua publicação.</w:t>
      </w:r>
    </w:p>
    <w:p w:rsidR="003E31AB" w:rsidRDefault="003E31AB">
      <w:pPr>
        <w:pStyle w:val="Textbodyindent"/>
        <w:ind w:firstLine="1418"/>
        <w:rPr>
          <w:rFonts w:ascii="Times New Roman" w:hAnsi="Times New Roman"/>
        </w:rPr>
      </w:pPr>
    </w:p>
    <w:p w:rsidR="003E31AB" w:rsidRDefault="005C752D">
      <w:pPr>
        <w:pStyle w:val="Textbodyindent"/>
        <w:ind w:firstLine="1418"/>
      </w:pPr>
      <w:r>
        <w:rPr>
          <w:rFonts w:ascii="Times New Roman" w:hAnsi="Times New Roman"/>
        </w:rPr>
        <w:t xml:space="preserve">Gabinete do Prefeito de Alpestre, aos </w:t>
      </w:r>
      <w:r w:rsidR="009B0A1A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dias do mês de março de 2026.</w:t>
      </w:r>
    </w:p>
    <w:p w:rsidR="003E31AB" w:rsidRDefault="003E31AB">
      <w:pPr>
        <w:pStyle w:val="Textbodyindent"/>
        <w:ind w:firstLine="0"/>
        <w:rPr>
          <w:rFonts w:ascii="Times New Roman" w:hAnsi="Times New Roman"/>
        </w:rPr>
      </w:pPr>
    </w:p>
    <w:p w:rsidR="003E31AB" w:rsidRDefault="003E31AB">
      <w:pPr>
        <w:pStyle w:val="Textbodyindent"/>
        <w:ind w:firstLine="0"/>
        <w:rPr>
          <w:rFonts w:ascii="Times New Roman" w:hAnsi="Times New Roman"/>
        </w:rPr>
      </w:pPr>
    </w:p>
    <w:p w:rsidR="003E31AB" w:rsidRDefault="005C752D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3E31AB" w:rsidRDefault="005C752D">
      <w:pPr>
        <w:pStyle w:val="Textbody"/>
        <w:spacing w:after="0"/>
        <w:jc w:val="center"/>
      </w:pPr>
      <w:r>
        <w:t>Prefeito Municipal</w:t>
      </w:r>
    </w:p>
    <w:p w:rsidR="003E31AB" w:rsidRDefault="003E31AB">
      <w:pPr>
        <w:pStyle w:val="Textbody"/>
        <w:spacing w:after="0"/>
        <w:jc w:val="center"/>
      </w:pPr>
    </w:p>
    <w:p w:rsidR="003E31AB" w:rsidRDefault="003E31AB">
      <w:pPr>
        <w:pStyle w:val="Textbody"/>
        <w:spacing w:after="0"/>
        <w:jc w:val="center"/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5C752D">
      <w:pPr>
        <w:pStyle w:val="Textbody"/>
        <w:spacing w:after="0"/>
        <w:jc w:val="center"/>
        <w:rPr>
          <w:b/>
        </w:rPr>
      </w:pPr>
      <w:r>
        <w:rPr>
          <w:b/>
        </w:rPr>
        <w:lastRenderedPageBreak/>
        <w:t>EXPOSIÇÃ</w:t>
      </w:r>
      <w:bookmarkStart w:id="2" w:name="_GoBack"/>
      <w:bookmarkEnd w:id="2"/>
      <w:r>
        <w:rPr>
          <w:b/>
        </w:rPr>
        <w:t>O DE MOTIVOS</w:t>
      </w:r>
    </w:p>
    <w:p w:rsidR="003E31AB" w:rsidRDefault="003E31AB">
      <w:pPr>
        <w:pStyle w:val="Textbody"/>
        <w:spacing w:after="0"/>
        <w:jc w:val="center"/>
        <w:rPr>
          <w:b/>
        </w:rPr>
      </w:pPr>
    </w:p>
    <w:p w:rsidR="003E31AB" w:rsidRDefault="003E31AB">
      <w:pPr>
        <w:pStyle w:val="Textbody"/>
        <w:spacing w:after="0"/>
      </w:pPr>
    </w:p>
    <w:p w:rsidR="003E31AB" w:rsidRDefault="005C752D">
      <w:pPr>
        <w:pStyle w:val="Textbody"/>
        <w:spacing w:after="0"/>
        <w:ind w:left="1416"/>
      </w:pPr>
      <w:r>
        <w:t>Senhor Presidente</w:t>
      </w:r>
    </w:p>
    <w:p w:rsidR="003E31AB" w:rsidRDefault="003E31AB">
      <w:pPr>
        <w:pStyle w:val="Textbody"/>
        <w:spacing w:after="0"/>
        <w:ind w:left="1416"/>
      </w:pPr>
    </w:p>
    <w:p w:rsidR="003E31AB" w:rsidRDefault="005C752D">
      <w:pPr>
        <w:pStyle w:val="Textbody"/>
        <w:spacing w:after="0"/>
        <w:ind w:left="1416"/>
      </w:pPr>
      <w:r>
        <w:t>Senhores Vereadores</w:t>
      </w:r>
    </w:p>
    <w:p w:rsidR="003E31AB" w:rsidRDefault="003E31AB">
      <w:pPr>
        <w:pStyle w:val="Textbody"/>
        <w:spacing w:after="0"/>
        <w:ind w:left="1416"/>
      </w:pPr>
    </w:p>
    <w:p w:rsidR="003E31AB" w:rsidRDefault="003E31AB">
      <w:pPr>
        <w:pStyle w:val="Textbody"/>
        <w:spacing w:after="0"/>
        <w:ind w:left="1416"/>
      </w:pPr>
    </w:p>
    <w:p w:rsidR="003E31AB" w:rsidRDefault="005C752D">
      <w:pPr>
        <w:pStyle w:val="Textbodyindent"/>
        <w:spacing w:line="360" w:lineRule="auto"/>
        <w:ind w:firstLine="1134"/>
      </w:pPr>
      <w:r>
        <w:rPr>
          <w:rFonts w:ascii="Times New Roman" w:hAnsi="Times New Roman"/>
        </w:rPr>
        <w:t>O Projeto de Lei que o</w:t>
      </w:r>
      <w:r w:rsidR="002206F0">
        <w:rPr>
          <w:rFonts w:ascii="Times New Roman" w:hAnsi="Times New Roman"/>
        </w:rPr>
        <w:t>ra colocamos à vossa apreciação</w:t>
      </w:r>
      <w:r>
        <w:rPr>
          <w:rFonts w:ascii="Times New Roman" w:hAnsi="Times New Roman"/>
        </w:rPr>
        <w:t xml:space="preserve"> objetiva obter autorização para a abertura de crédito adicional especial na lei de meios vigente, no valor de R$27.912,52 (vinte sete mil, novecentos e doze reais e cinquenta e dois centavos) visando a aplicação de recursos oriundos da </w:t>
      </w:r>
      <w:r>
        <w:rPr>
          <w:rFonts w:ascii="Times New Roman" w:hAnsi="Times New Roman"/>
          <w:bCs/>
        </w:rPr>
        <w:t>MP 1218 SUAS.</w:t>
      </w:r>
    </w:p>
    <w:p w:rsidR="003E31AB" w:rsidRDefault="005C752D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3E31AB" w:rsidRDefault="003E31AB">
      <w:pPr>
        <w:pStyle w:val="Textbodyindent"/>
        <w:ind w:firstLine="1416"/>
        <w:rPr>
          <w:rFonts w:ascii="Times New Roman" w:hAnsi="Times New Roman"/>
        </w:rPr>
      </w:pPr>
    </w:p>
    <w:p w:rsidR="003E31AB" w:rsidRDefault="005C752D">
      <w:pPr>
        <w:pStyle w:val="Textbodyindent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E31AB" w:rsidRDefault="003E31AB">
      <w:pPr>
        <w:pStyle w:val="Textbodyindent"/>
        <w:ind w:firstLine="2124"/>
        <w:rPr>
          <w:rFonts w:ascii="Times New Roman" w:hAnsi="Times New Roman"/>
        </w:rPr>
      </w:pPr>
    </w:p>
    <w:p w:rsidR="003E31AB" w:rsidRDefault="003E31AB">
      <w:pPr>
        <w:pStyle w:val="Textbodyindent"/>
        <w:ind w:firstLine="2124"/>
        <w:rPr>
          <w:rFonts w:ascii="Times New Roman" w:hAnsi="Times New Roman"/>
        </w:rPr>
      </w:pPr>
    </w:p>
    <w:p w:rsidR="003E31AB" w:rsidRDefault="003E31AB">
      <w:pPr>
        <w:pStyle w:val="Textbodyindent"/>
        <w:ind w:firstLine="2124"/>
        <w:rPr>
          <w:rFonts w:ascii="Times New Roman" w:hAnsi="Times New Roman"/>
        </w:rPr>
      </w:pPr>
    </w:p>
    <w:p w:rsidR="003E31AB" w:rsidRDefault="005C752D">
      <w:pPr>
        <w:pStyle w:val="Textbody"/>
        <w:spacing w:after="0"/>
        <w:jc w:val="center"/>
        <w:rPr>
          <w:b/>
        </w:rPr>
      </w:pPr>
      <w:r>
        <w:rPr>
          <w:b/>
        </w:rPr>
        <w:t>RUDIMAR ARGENTON</w:t>
      </w:r>
    </w:p>
    <w:p w:rsidR="003E31AB" w:rsidRDefault="005C752D">
      <w:pPr>
        <w:pStyle w:val="Textbody"/>
        <w:spacing w:after="0"/>
        <w:jc w:val="center"/>
      </w:pPr>
      <w:r>
        <w:t>Prefeito Municipal</w:t>
      </w: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  <w:rPr>
          <w:rFonts w:ascii="Times New Roman" w:hAnsi="Times New Roman" w:cs="Times New Roman"/>
          <w:bCs/>
          <w:sz w:val="24"/>
          <w:szCs w:val="24"/>
        </w:rPr>
      </w:pPr>
    </w:p>
    <w:p w:rsidR="003E31AB" w:rsidRDefault="003E31AB">
      <w:pPr>
        <w:pStyle w:val="Standard"/>
      </w:pPr>
    </w:p>
    <w:sectPr w:rsidR="003E31AB">
      <w:pgSz w:w="11906" w:h="16838"/>
      <w:pgMar w:top="2552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CE2" w:rsidRDefault="007C1CE2">
      <w:r>
        <w:separator/>
      </w:r>
    </w:p>
  </w:endnote>
  <w:endnote w:type="continuationSeparator" w:id="0">
    <w:p w:rsidR="007C1CE2" w:rsidRDefault="007C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CE2" w:rsidRDefault="007C1CE2">
      <w:r>
        <w:rPr>
          <w:color w:val="000000"/>
        </w:rPr>
        <w:separator/>
      </w:r>
    </w:p>
  </w:footnote>
  <w:footnote w:type="continuationSeparator" w:id="0">
    <w:p w:rsidR="007C1CE2" w:rsidRDefault="007C1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AB"/>
    <w:rsid w:val="002206F0"/>
    <w:rsid w:val="002C6A8D"/>
    <w:rsid w:val="003E31AB"/>
    <w:rsid w:val="005C752D"/>
    <w:rsid w:val="006874C8"/>
    <w:rsid w:val="007C1CE2"/>
    <w:rsid w:val="009B0A1A"/>
    <w:rsid w:val="009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7763E-CE39-4663-8F04-BE1FFBA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tulo">
    <w:name w:val="Title"/>
    <w:basedOn w:val="Standard"/>
    <w:next w:val="Textbody"/>
    <w:pPr>
      <w:spacing w:after="0" w:line="240" w:lineRule="auto"/>
      <w:jc w:val="center"/>
    </w:pPr>
    <w:rPr>
      <w:rFonts w:ascii="Arial" w:eastAsia="Times New Roman" w:hAnsi="Arial" w:cs="Times New Roman"/>
      <w:b/>
      <w:kern w:val="3"/>
      <w:szCs w:val="20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eastAsia="Lucida Sans Unicode"/>
      <w:kern w:val="3"/>
      <w:lang w:eastAsia="en-US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kern w:val="3"/>
      <w:szCs w:val="20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ADM 01</cp:lastModifiedBy>
  <cp:revision>4</cp:revision>
  <cp:lastPrinted>2024-03-06T10:06:00Z</cp:lastPrinted>
  <dcterms:created xsi:type="dcterms:W3CDTF">2026-03-03T10:49:00Z</dcterms:created>
  <dcterms:modified xsi:type="dcterms:W3CDTF">2026-03-04T10:11:00Z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